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10"/>
        <w:tblOverlap w:val="never"/>
        <w:tblW w:w="10333" w:type="dxa"/>
        <w:tblCellMar>
          <w:top w:w="15" w:type="dxa"/>
          <w:left w:w="15" w:type="dxa"/>
          <w:bottom w:w="15" w:type="dxa"/>
          <w:right w:w="15" w:type="dxa"/>
        </w:tblCellMar>
        <w:tblLook w:val="04A0" w:firstRow="1" w:lastRow="0" w:firstColumn="1" w:lastColumn="0" w:noHBand="0" w:noVBand="1"/>
      </w:tblPr>
      <w:tblGrid>
        <w:gridCol w:w="2679"/>
        <w:gridCol w:w="2126"/>
        <w:gridCol w:w="5528"/>
      </w:tblGrid>
      <w:tr w:rsidR="00CA08CE" w:rsidRPr="00CA08CE" w14:paraId="367695C2" w14:textId="77777777">
        <w:trPr>
          <w:trHeight w:val="254"/>
        </w:trPr>
        <w:tc>
          <w:tcPr>
            <w:tcW w:w="2679" w:type="dxa"/>
            <w:vMerge w:val="restart"/>
            <w:tcBorders>
              <w:top w:val="single" w:sz="12" w:space="0" w:color="000000"/>
              <w:left w:val="single" w:sz="12" w:space="0" w:color="000000"/>
              <w:right w:val="single" w:sz="2" w:space="0" w:color="000000"/>
            </w:tcBorders>
            <w:tcMar>
              <w:top w:w="0" w:type="dxa"/>
              <w:left w:w="0" w:type="dxa"/>
              <w:bottom w:w="0" w:type="dxa"/>
              <w:right w:w="0" w:type="dxa"/>
            </w:tcMar>
            <w:vAlign w:val="center"/>
            <w:hideMark/>
          </w:tcPr>
          <w:p w14:paraId="367695BE" w14:textId="785CE77C" w:rsidR="005A1308" w:rsidRPr="00A04867" w:rsidRDefault="00A04867">
            <w:pPr>
              <w:pStyle w:val="1"/>
              <w:jc w:val="center"/>
              <w:rPr>
                <w:rFonts w:ascii="Open Sans" w:eastAsia="HY헤드라인M" w:hAnsi="Open Sans" w:cs="Open Sans"/>
                <w:color w:val="000000" w:themeColor="text1"/>
                <w:sz w:val="20"/>
                <w:szCs w:val="20"/>
              </w:rPr>
            </w:pPr>
            <w:r w:rsidRPr="00A04867">
              <w:rPr>
                <w:rFonts w:ascii="Open Sans" w:eastAsia="HY헤드라인M" w:hAnsi="Open Sans" w:cs="Open Sans"/>
                <w:color w:val="000000" w:themeColor="text1"/>
                <w:sz w:val="20"/>
                <w:szCs w:val="20"/>
              </w:rPr>
              <w:t>Informa Markets Korea</w:t>
            </w:r>
          </w:p>
          <w:p w14:paraId="367695BF" w14:textId="6ECF40FE" w:rsidR="005A1308" w:rsidRPr="00A04867" w:rsidRDefault="00A04867">
            <w:pPr>
              <w:wordWrap/>
              <w:spacing w:after="0" w:line="240" w:lineRule="auto"/>
              <w:jc w:val="center"/>
              <w:textAlignment w:val="baseline"/>
              <w:rPr>
                <w:rFonts w:ascii="맑은 고딕" w:eastAsia="굴림" w:hAnsi="굴림" w:cs="굴림"/>
                <w:b/>
                <w:bCs/>
                <w:color w:val="000000" w:themeColor="text1"/>
                <w:kern w:val="0"/>
                <w:sz w:val="32"/>
                <w:szCs w:val="32"/>
              </w:rPr>
            </w:pPr>
            <w:r w:rsidRPr="00A04867">
              <w:rPr>
                <w:rFonts w:ascii="Open Sans" w:eastAsia="굴림" w:hAnsi="Open Sans" w:cs="Open Sans"/>
                <w:b/>
                <w:bCs/>
                <w:color w:val="000000" w:themeColor="text1"/>
                <w:kern w:val="0"/>
                <w:sz w:val="32"/>
                <w:szCs w:val="32"/>
              </w:rPr>
              <w:t>Press Release</w:t>
            </w:r>
          </w:p>
        </w:tc>
        <w:tc>
          <w:tcPr>
            <w:tcW w:w="212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7695C0" w14:textId="7118CCAF" w:rsidR="005A1308" w:rsidRPr="00A04867" w:rsidRDefault="00A04867">
            <w:pPr>
              <w:wordWrap/>
              <w:spacing w:after="0" w:line="240" w:lineRule="auto"/>
              <w:jc w:val="center"/>
              <w:textAlignment w:val="baseline"/>
              <w:rPr>
                <w:rFonts w:ascii="Open Sans" w:eastAsia="굴림" w:hAnsi="Open Sans" w:cs="Open Sans"/>
                <w:color w:val="000000" w:themeColor="text1"/>
                <w:kern w:val="0"/>
                <w:szCs w:val="20"/>
              </w:rPr>
            </w:pPr>
            <w:r w:rsidRPr="00A04867">
              <w:rPr>
                <w:rFonts w:ascii="Open Sans" w:eastAsia="굴림" w:hAnsi="Open Sans" w:cs="Open Sans"/>
                <w:color w:val="000000" w:themeColor="text1"/>
                <w:kern w:val="0"/>
                <w:szCs w:val="20"/>
              </w:rPr>
              <w:t>Date</w:t>
            </w:r>
          </w:p>
        </w:tc>
        <w:tc>
          <w:tcPr>
            <w:tcW w:w="5528"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67695C1" w14:textId="2B294ADC" w:rsidR="005A1308" w:rsidRPr="00A04867" w:rsidRDefault="008D7987">
            <w:pPr>
              <w:wordWrap/>
              <w:spacing w:after="0" w:line="240" w:lineRule="auto"/>
              <w:jc w:val="center"/>
              <w:textAlignment w:val="baseline"/>
              <w:rPr>
                <w:rFonts w:ascii="Open Sans" w:eastAsia="굴림" w:hAnsi="Open Sans" w:cs="Open Sans"/>
                <w:color w:val="000000" w:themeColor="text1"/>
                <w:kern w:val="0"/>
                <w:szCs w:val="20"/>
              </w:rPr>
            </w:pPr>
            <w:r>
              <w:rPr>
                <w:rFonts w:ascii="Open Sans" w:eastAsia="굴림" w:hAnsi="Open Sans" w:cs="Open Sans" w:hint="eastAsia"/>
                <w:color w:val="000000" w:themeColor="text1"/>
                <w:kern w:val="0"/>
                <w:szCs w:val="20"/>
              </w:rPr>
              <w:t>2026.04.1</w:t>
            </w:r>
            <w:r w:rsidR="00A04F2C">
              <w:rPr>
                <w:rFonts w:ascii="Open Sans" w:eastAsia="굴림" w:hAnsi="Open Sans" w:cs="Open Sans" w:hint="eastAsia"/>
                <w:color w:val="000000" w:themeColor="text1"/>
                <w:kern w:val="0"/>
                <w:szCs w:val="20"/>
              </w:rPr>
              <w:t>6</w:t>
            </w:r>
          </w:p>
        </w:tc>
      </w:tr>
      <w:tr w:rsidR="00CA08CE" w:rsidRPr="00CA08CE" w14:paraId="367695C6" w14:textId="77777777">
        <w:trPr>
          <w:trHeight w:val="103"/>
        </w:trPr>
        <w:tc>
          <w:tcPr>
            <w:tcW w:w="2679" w:type="dxa"/>
            <w:vMerge/>
            <w:tcBorders>
              <w:left w:val="single" w:sz="12" w:space="0" w:color="000000"/>
              <w:right w:val="single" w:sz="2" w:space="0" w:color="000000"/>
            </w:tcBorders>
            <w:vAlign w:val="center"/>
            <w:hideMark/>
          </w:tcPr>
          <w:p w14:paraId="367695C3" w14:textId="77777777" w:rsidR="005A1308" w:rsidRPr="00CA08CE" w:rsidRDefault="005A1308">
            <w:pPr>
              <w:widowControl/>
              <w:wordWrap/>
              <w:autoSpaceDE/>
              <w:autoSpaceDN/>
              <w:spacing w:after="0" w:line="240" w:lineRule="auto"/>
              <w:jc w:val="left"/>
              <w:rPr>
                <w:rFonts w:ascii="맑은 고딕" w:eastAsia="굴림" w:hAnsi="굴림" w:cs="굴림"/>
                <w:color w:val="000000" w:themeColor="text1"/>
                <w:kern w:val="0"/>
                <w:szCs w:val="20"/>
              </w:rPr>
            </w:pPr>
          </w:p>
        </w:tc>
        <w:tc>
          <w:tcPr>
            <w:tcW w:w="21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7695C4" w14:textId="4F609A7C" w:rsidR="005A1308" w:rsidRPr="00A04867" w:rsidRDefault="00A04867">
            <w:pPr>
              <w:wordWrap/>
              <w:spacing w:after="0" w:line="240" w:lineRule="auto"/>
              <w:jc w:val="center"/>
              <w:textAlignment w:val="baseline"/>
              <w:rPr>
                <w:rFonts w:ascii="Open Sans" w:eastAsia="굴림" w:hAnsi="Open Sans" w:cs="Open Sans"/>
                <w:color w:val="000000" w:themeColor="text1"/>
                <w:kern w:val="0"/>
                <w:szCs w:val="20"/>
              </w:rPr>
            </w:pPr>
            <w:r>
              <w:rPr>
                <w:rFonts w:ascii="Open Sans" w:eastAsia="굴림" w:hAnsi="Open Sans" w:cs="Open Sans" w:hint="eastAsia"/>
                <w:color w:val="000000" w:themeColor="text1"/>
                <w:kern w:val="0"/>
                <w:szCs w:val="20"/>
              </w:rPr>
              <w:t>Event Name</w:t>
            </w:r>
          </w:p>
        </w:tc>
        <w:tc>
          <w:tcPr>
            <w:tcW w:w="552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67695C5" w14:textId="1EC20E8A" w:rsidR="005A1308" w:rsidRPr="00A04867" w:rsidRDefault="00A04867">
            <w:pPr>
              <w:wordWrap/>
              <w:spacing w:after="0" w:line="240" w:lineRule="auto"/>
              <w:jc w:val="center"/>
              <w:textAlignment w:val="baseline"/>
              <w:rPr>
                <w:rFonts w:ascii="Open Sans" w:eastAsia="굴림" w:hAnsi="Open Sans" w:cs="Open Sans"/>
                <w:color w:val="000000" w:themeColor="text1"/>
                <w:kern w:val="0"/>
                <w:szCs w:val="20"/>
              </w:rPr>
            </w:pPr>
            <w:r>
              <w:rPr>
                <w:rFonts w:ascii="Open Sans" w:eastAsia="굴림" w:hAnsi="Open Sans" w:cs="Open Sans" w:hint="eastAsia"/>
                <w:color w:val="000000" w:themeColor="text1"/>
                <w:kern w:val="0"/>
                <w:szCs w:val="20"/>
              </w:rPr>
              <w:t>CPHI/ Hi Korea 202</w:t>
            </w:r>
            <w:r w:rsidR="008D7987">
              <w:rPr>
                <w:rFonts w:ascii="Open Sans" w:eastAsia="굴림" w:hAnsi="Open Sans" w:cs="Open Sans" w:hint="eastAsia"/>
                <w:color w:val="000000" w:themeColor="text1"/>
                <w:kern w:val="0"/>
                <w:szCs w:val="20"/>
              </w:rPr>
              <w:t>6</w:t>
            </w:r>
          </w:p>
        </w:tc>
      </w:tr>
      <w:tr w:rsidR="00CA08CE" w:rsidRPr="00CA08CE" w14:paraId="367695CA" w14:textId="77777777">
        <w:trPr>
          <w:trHeight w:val="103"/>
        </w:trPr>
        <w:tc>
          <w:tcPr>
            <w:tcW w:w="2679" w:type="dxa"/>
            <w:vMerge/>
            <w:tcBorders>
              <w:left w:val="single" w:sz="12" w:space="0" w:color="000000"/>
              <w:right w:val="single" w:sz="2" w:space="0" w:color="000000"/>
            </w:tcBorders>
            <w:vAlign w:val="center"/>
            <w:hideMark/>
          </w:tcPr>
          <w:p w14:paraId="367695C7" w14:textId="77777777" w:rsidR="005A1308" w:rsidRPr="00CA08CE" w:rsidRDefault="005A1308">
            <w:pPr>
              <w:widowControl/>
              <w:wordWrap/>
              <w:autoSpaceDE/>
              <w:autoSpaceDN/>
              <w:spacing w:after="0" w:line="240" w:lineRule="auto"/>
              <w:jc w:val="left"/>
              <w:rPr>
                <w:rFonts w:ascii="맑은 고딕" w:eastAsia="굴림" w:hAnsi="굴림" w:cs="굴림"/>
                <w:color w:val="000000" w:themeColor="text1"/>
                <w:kern w:val="0"/>
                <w:szCs w:val="20"/>
              </w:rPr>
            </w:pPr>
          </w:p>
        </w:tc>
        <w:tc>
          <w:tcPr>
            <w:tcW w:w="212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7695C8" w14:textId="0B50D725" w:rsidR="005A1308" w:rsidRPr="00A04867" w:rsidRDefault="00A04867">
            <w:pPr>
              <w:wordWrap/>
              <w:spacing w:after="0" w:line="240" w:lineRule="auto"/>
              <w:jc w:val="center"/>
              <w:textAlignment w:val="baseline"/>
              <w:rPr>
                <w:rFonts w:ascii="Open Sans" w:eastAsia="굴림" w:hAnsi="Open Sans" w:cs="Open Sans"/>
                <w:color w:val="000000" w:themeColor="text1"/>
                <w:kern w:val="0"/>
                <w:szCs w:val="20"/>
              </w:rPr>
            </w:pPr>
            <w:r>
              <w:rPr>
                <w:rFonts w:ascii="Open Sans" w:eastAsia="굴림" w:hAnsi="Open Sans" w:cs="Open Sans" w:hint="eastAsia"/>
                <w:color w:val="000000" w:themeColor="text1"/>
                <w:kern w:val="0"/>
                <w:szCs w:val="20"/>
              </w:rPr>
              <w:t>Writer</w:t>
            </w:r>
          </w:p>
        </w:tc>
        <w:tc>
          <w:tcPr>
            <w:tcW w:w="552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67695C9" w14:textId="445D31B0" w:rsidR="005A1308" w:rsidRPr="00A04867" w:rsidRDefault="00A04867">
            <w:pPr>
              <w:wordWrap/>
              <w:spacing w:after="0" w:line="240" w:lineRule="auto"/>
              <w:jc w:val="center"/>
              <w:textAlignment w:val="baseline"/>
              <w:rPr>
                <w:rFonts w:ascii="Open Sans" w:eastAsia="굴림" w:hAnsi="Open Sans" w:cs="Open Sans"/>
                <w:color w:val="000000" w:themeColor="text1"/>
                <w:kern w:val="0"/>
                <w:szCs w:val="20"/>
              </w:rPr>
            </w:pPr>
            <w:r>
              <w:rPr>
                <w:rFonts w:ascii="Open Sans" w:eastAsia="굴림" w:hAnsi="Open Sans" w:cs="Open Sans" w:hint="eastAsia"/>
                <w:color w:val="000000" w:themeColor="text1"/>
                <w:kern w:val="0"/>
                <w:szCs w:val="20"/>
              </w:rPr>
              <w:t>Dain Wi / Sales Executive</w:t>
            </w:r>
          </w:p>
        </w:tc>
      </w:tr>
      <w:tr w:rsidR="00CA08CE" w:rsidRPr="00CA08CE" w14:paraId="367695CE" w14:textId="77777777">
        <w:trPr>
          <w:trHeight w:val="97"/>
        </w:trPr>
        <w:tc>
          <w:tcPr>
            <w:tcW w:w="2679" w:type="dxa"/>
            <w:vMerge/>
            <w:tcBorders>
              <w:left w:val="single" w:sz="12" w:space="0" w:color="000000"/>
              <w:bottom w:val="single" w:sz="12" w:space="0" w:color="000000"/>
              <w:right w:val="single" w:sz="2" w:space="0" w:color="000000"/>
            </w:tcBorders>
            <w:vAlign w:val="center"/>
            <w:hideMark/>
          </w:tcPr>
          <w:p w14:paraId="367695CB" w14:textId="77777777" w:rsidR="005A1308" w:rsidRPr="00CA08CE" w:rsidRDefault="005A1308">
            <w:pPr>
              <w:widowControl/>
              <w:wordWrap/>
              <w:autoSpaceDE/>
              <w:autoSpaceDN/>
              <w:spacing w:after="0" w:line="240" w:lineRule="auto"/>
              <w:jc w:val="left"/>
              <w:rPr>
                <w:rFonts w:ascii="맑은 고딕" w:eastAsia="굴림" w:hAnsi="굴림" w:cs="굴림"/>
                <w:color w:val="000000" w:themeColor="text1"/>
                <w:kern w:val="0"/>
                <w:szCs w:val="20"/>
              </w:rPr>
            </w:pPr>
          </w:p>
        </w:tc>
        <w:tc>
          <w:tcPr>
            <w:tcW w:w="212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367695CC" w14:textId="2C4BDBB5" w:rsidR="005A1308" w:rsidRPr="00A04867" w:rsidRDefault="00A04867">
            <w:pPr>
              <w:wordWrap/>
              <w:spacing w:after="0" w:line="240" w:lineRule="auto"/>
              <w:jc w:val="center"/>
              <w:textAlignment w:val="baseline"/>
              <w:rPr>
                <w:rFonts w:ascii="Open Sans" w:eastAsia="굴림" w:hAnsi="Open Sans" w:cs="Open Sans"/>
                <w:color w:val="000000" w:themeColor="text1"/>
                <w:kern w:val="0"/>
                <w:szCs w:val="20"/>
              </w:rPr>
            </w:pPr>
            <w:r>
              <w:rPr>
                <w:rFonts w:ascii="Open Sans" w:eastAsia="굴림" w:hAnsi="Open Sans" w:cs="Open Sans" w:hint="eastAsia"/>
                <w:color w:val="000000" w:themeColor="text1"/>
                <w:kern w:val="0"/>
                <w:szCs w:val="20"/>
              </w:rPr>
              <w:t>Contact</w:t>
            </w:r>
          </w:p>
        </w:tc>
        <w:tc>
          <w:tcPr>
            <w:tcW w:w="5528"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367695CD" w14:textId="6C894491" w:rsidR="005A1308" w:rsidRPr="00A04867" w:rsidRDefault="00820FCC">
            <w:pPr>
              <w:wordWrap/>
              <w:spacing w:after="0" w:line="240" w:lineRule="auto"/>
              <w:jc w:val="center"/>
              <w:textAlignment w:val="baseline"/>
              <w:rPr>
                <w:rFonts w:ascii="Open Sans" w:eastAsia="굴림" w:hAnsi="Open Sans" w:cs="Open Sans"/>
                <w:color w:val="000000" w:themeColor="text1"/>
                <w:kern w:val="0"/>
                <w:szCs w:val="20"/>
              </w:rPr>
            </w:pPr>
            <w:r w:rsidRPr="00A04867">
              <w:rPr>
                <w:rFonts w:ascii="Open Sans" w:eastAsia="굴림" w:hAnsi="Open Sans" w:cs="Open Sans"/>
                <w:color w:val="000000" w:themeColor="text1"/>
                <w:kern w:val="0"/>
                <w:szCs w:val="20"/>
              </w:rPr>
              <w:t xml:space="preserve">Tel </w:t>
            </w:r>
            <w:r w:rsidR="00A04867">
              <w:rPr>
                <w:rFonts w:ascii="Open Sans" w:eastAsia="굴림" w:hAnsi="Open Sans" w:cs="Open Sans" w:hint="eastAsia"/>
                <w:color w:val="000000" w:themeColor="text1"/>
                <w:kern w:val="0"/>
                <w:szCs w:val="20"/>
              </w:rPr>
              <w:t xml:space="preserve">+82 </w:t>
            </w:r>
            <w:r w:rsidRPr="00A04867">
              <w:rPr>
                <w:rFonts w:ascii="Open Sans" w:eastAsia="굴림" w:hAnsi="Open Sans" w:cs="Open Sans"/>
                <w:color w:val="000000" w:themeColor="text1"/>
                <w:kern w:val="0"/>
                <w:szCs w:val="20"/>
              </w:rPr>
              <w:t>2</w:t>
            </w:r>
            <w:r w:rsidR="00A04867">
              <w:rPr>
                <w:rFonts w:ascii="Open Sans" w:eastAsia="굴림" w:hAnsi="Open Sans" w:cs="Open Sans" w:hint="eastAsia"/>
                <w:color w:val="000000" w:themeColor="text1"/>
                <w:kern w:val="0"/>
                <w:szCs w:val="20"/>
              </w:rPr>
              <w:t>-</w:t>
            </w:r>
            <w:r w:rsidRPr="00A04867">
              <w:rPr>
                <w:rFonts w:ascii="Open Sans" w:eastAsia="굴림" w:hAnsi="Open Sans" w:cs="Open Sans"/>
                <w:color w:val="000000" w:themeColor="text1"/>
                <w:kern w:val="0"/>
                <w:szCs w:val="20"/>
              </w:rPr>
              <w:t>6715-</w:t>
            </w:r>
            <w:r w:rsidR="00B629EA" w:rsidRPr="00A04867">
              <w:rPr>
                <w:rFonts w:ascii="Open Sans" w:eastAsia="굴림" w:hAnsi="Open Sans" w:cs="Open Sans"/>
                <w:color w:val="000000" w:themeColor="text1"/>
                <w:kern w:val="0"/>
                <w:szCs w:val="20"/>
              </w:rPr>
              <w:t>5440</w:t>
            </w:r>
            <w:r w:rsidRPr="00A04867">
              <w:rPr>
                <w:rFonts w:ascii="Open Sans" w:eastAsia="굴림" w:hAnsi="Open Sans" w:cs="Open Sans"/>
                <w:color w:val="000000" w:themeColor="text1"/>
                <w:kern w:val="0"/>
                <w:szCs w:val="20"/>
              </w:rPr>
              <w:t xml:space="preserve"> </w:t>
            </w:r>
          </w:p>
        </w:tc>
      </w:tr>
    </w:tbl>
    <w:p w14:paraId="367695CF" w14:textId="77777777" w:rsidR="005A1308" w:rsidRPr="00CA08CE" w:rsidRDefault="00820FCC">
      <w:pPr>
        <w:tabs>
          <w:tab w:val="left" w:pos="7540"/>
        </w:tabs>
        <w:rPr>
          <w:color w:val="000000" w:themeColor="text1"/>
        </w:rPr>
      </w:pPr>
      <w:r w:rsidRPr="00CA08CE">
        <w:rPr>
          <w:color w:val="000000" w:themeColor="text1"/>
        </w:rPr>
        <w:tab/>
      </w:r>
    </w:p>
    <w:p w14:paraId="2BE6BDBD" w14:textId="11043F27" w:rsidR="0046225D" w:rsidRPr="00CA08CE" w:rsidRDefault="00A87157" w:rsidP="00DC61B4">
      <w:pPr>
        <w:pStyle w:val="a30"/>
        <w:jc w:val="center"/>
        <w:rPr>
          <w:rFonts w:asciiTheme="minorHAnsi" w:eastAsiaTheme="minorEastAsia" w:hAnsiTheme="minorHAnsi" w:cstheme="minorBidi"/>
          <w:b/>
          <w:bCs/>
          <w:color w:val="000000" w:themeColor="text1"/>
          <w:spacing w:val="-24"/>
          <w:kern w:val="2"/>
          <w:sz w:val="28"/>
          <w:szCs w:val="28"/>
        </w:rPr>
      </w:pPr>
      <w:r>
        <w:rPr>
          <w:rFonts w:asciiTheme="minorHAnsi" w:eastAsiaTheme="minorEastAsia" w:hAnsiTheme="minorHAnsi" w:cstheme="minorBidi" w:hint="eastAsia"/>
          <w:b/>
          <w:bCs/>
          <w:color w:val="000000" w:themeColor="text1"/>
          <w:spacing w:val="-24"/>
          <w:kern w:val="2"/>
          <w:sz w:val="28"/>
          <w:szCs w:val="28"/>
        </w:rPr>
        <w:t>Korea</w:t>
      </w:r>
      <w:r>
        <w:rPr>
          <w:rFonts w:asciiTheme="minorHAnsi" w:eastAsiaTheme="minorEastAsia" w:hAnsiTheme="minorHAnsi" w:cstheme="minorBidi"/>
          <w:b/>
          <w:bCs/>
          <w:color w:val="000000" w:themeColor="text1"/>
          <w:spacing w:val="-24"/>
          <w:kern w:val="2"/>
          <w:sz w:val="28"/>
          <w:szCs w:val="28"/>
        </w:rPr>
        <w:t>’</w:t>
      </w:r>
      <w:r>
        <w:rPr>
          <w:rFonts w:asciiTheme="minorHAnsi" w:eastAsiaTheme="minorEastAsia" w:hAnsiTheme="minorHAnsi" w:cstheme="minorBidi" w:hint="eastAsia"/>
          <w:b/>
          <w:bCs/>
          <w:color w:val="000000" w:themeColor="text1"/>
          <w:spacing w:val="-24"/>
          <w:kern w:val="2"/>
          <w:sz w:val="28"/>
          <w:szCs w:val="28"/>
        </w:rPr>
        <w:t xml:space="preserve">s Hub for Pharma, Biopharma, and Health Innovation </w:t>
      </w:r>
      <w:r w:rsidR="00D7500B">
        <w:rPr>
          <w:rFonts w:asciiTheme="minorHAnsi" w:eastAsiaTheme="minorEastAsia" w:hAnsiTheme="minorHAnsi" w:cstheme="minorBidi"/>
          <w:b/>
          <w:bCs/>
          <w:color w:val="000000" w:themeColor="text1"/>
          <w:spacing w:val="-24"/>
          <w:kern w:val="2"/>
          <w:sz w:val="28"/>
          <w:szCs w:val="28"/>
        </w:rPr>
        <w:t>‘</w:t>
      </w:r>
      <w:r w:rsidR="0046225D" w:rsidRPr="00CA08CE">
        <w:rPr>
          <w:rFonts w:asciiTheme="minorHAnsi" w:eastAsiaTheme="minorEastAsia" w:hAnsiTheme="minorHAnsi" w:cstheme="minorBidi"/>
          <w:b/>
          <w:bCs/>
          <w:color w:val="000000" w:themeColor="text1"/>
          <w:spacing w:val="-24"/>
          <w:kern w:val="2"/>
          <w:sz w:val="28"/>
          <w:szCs w:val="28"/>
        </w:rPr>
        <w:t>CPHI/</w:t>
      </w:r>
      <w:r w:rsidR="00067176" w:rsidRPr="00CA08CE">
        <w:rPr>
          <w:rFonts w:asciiTheme="minorHAnsi" w:eastAsiaTheme="minorEastAsia" w:hAnsiTheme="minorHAnsi" w:cstheme="minorBidi" w:hint="eastAsia"/>
          <w:b/>
          <w:bCs/>
          <w:color w:val="000000" w:themeColor="text1"/>
          <w:spacing w:val="-24"/>
          <w:kern w:val="2"/>
          <w:sz w:val="28"/>
          <w:szCs w:val="28"/>
        </w:rPr>
        <w:t xml:space="preserve"> </w:t>
      </w:r>
      <w:r w:rsidR="0046225D" w:rsidRPr="00CA08CE">
        <w:rPr>
          <w:rFonts w:asciiTheme="minorHAnsi" w:eastAsiaTheme="minorEastAsia" w:hAnsiTheme="minorHAnsi" w:cstheme="minorBidi"/>
          <w:b/>
          <w:bCs/>
          <w:color w:val="000000" w:themeColor="text1"/>
          <w:spacing w:val="-24"/>
          <w:kern w:val="2"/>
          <w:sz w:val="28"/>
          <w:szCs w:val="28"/>
        </w:rPr>
        <w:t>Hi Korea 202</w:t>
      </w:r>
      <w:r w:rsidR="007250D2">
        <w:rPr>
          <w:rFonts w:asciiTheme="minorHAnsi" w:eastAsiaTheme="minorEastAsia" w:hAnsiTheme="minorHAnsi" w:cstheme="minorBidi" w:hint="eastAsia"/>
          <w:b/>
          <w:bCs/>
          <w:color w:val="000000" w:themeColor="text1"/>
          <w:spacing w:val="-24"/>
          <w:kern w:val="2"/>
          <w:sz w:val="28"/>
          <w:szCs w:val="28"/>
        </w:rPr>
        <w:t>6</w:t>
      </w:r>
      <w:r w:rsidR="00D7500B">
        <w:rPr>
          <w:rFonts w:asciiTheme="minorHAnsi" w:eastAsiaTheme="minorEastAsia" w:hAnsiTheme="minorHAnsi" w:cstheme="minorBidi"/>
          <w:b/>
          <w:bCs/>
          <w:color w:val="000000" w:themeColor="text1"/>
          <w:spacing w:val="-24"/>
          <w:kern w:val="2"/>
          <w:sz w:val="28"/>
          <w:szCs w:val="28"/>
        </w:rPr>
        <w:t>’</w:t>
      </w:r>
      <w:r>
        <w:rPr>
          <w:rFonts w:asciiTheme="minorHAnsi" w:eastAsiaTheme="minorEastAsia" w:hAnsiTheme="minorHAnsi" w:cstheme="minorBidi" w:hint="eastAsia"/>
          <w:b/>
          <w:bCs/>
          <w:color w:val="000000" w:themeColor="text1"/>
          <w:spacing w:val="-24"/>
          <w:kern w:val="2"/>
          <w:sz w:val="28"/>
          <w:szCs w:val="28"/>
        </w:rPr>
        <w:t>, to be held at COEX in August</w:t>
      </w:r>
    </w:p>
    <w:p w14:paraId="3EC4369B" w14:textId="77777777" w:rsidR="00B724A6" w:rsidRDefault="00864C6A" w:rsidP="00B724A6">
      <w:pPr>
        <w:pStyle w:val="a30"/>
        <w:numPr>
          <w:ilvl w:val="0"/>
          <w:numId w:val="8"/>
        </w:numPr>
        <w:rPr>
          <w:rFonts w:asciiTheme="minorHAnsi" w:eastAsiaTheme="minorEastAsia" w:hAnsiTheme="minorHAnsi" w:cstheme="minorBidi"/>
          <w:color w:val="000000" w:themeColor="text1"/>
          <w:spacing w:val="2"/>
          <w:kern w:val="2"/>
          <w:sz w:val="22"/>
          <w:szCs w:val="22"/>
        </w:rPr>
      </w:pPr>
      <w:r w:rsidRPr="00864C6A">
        <w:rPr>
          <w:rFonts w:asciiTheme="minorHAnsi" w:eastAsiaTheme="minorEastAsia" w:hAnsiTheme="minorHAnsi" w:cstheme="minorBidi"/>
          <w:color w:val="000000" w:themeColor="text1"/>
          <w:spacing w:val="2"/>
          <w:kern w:val="2"/>
          <w:sz w:val="22"/>
          <w:szCs w:val="22"/>
        </w:rPr>
        <w:t>Due to high demand, the exhibition size has expanded with the additional opening of COEX Hall E</w:t>
      </w:r>
      <w:r w:rsidR="00B724A6">
        <w:rPr>
          <w:rFonts w:asciiTheme="minorHAnsi" w:eastAsiaTheme="minorEastAsia" w:hAnsiTheme="minorHAnsi" w:cstheme="minorBidi" w:hint="eastAsia"/>
          <w:color w:val="000000" w:themeColor="text1"/>
          <w:spacing w:val="2"/>
          <w:kern w:val="2"/>
          <w:sz w:val="22"/>
          <w:szCs w:val="22"/>
        </w:rPr>
        <w:t xml:space="preserve">. </w:t>
      </w:r>
    </w:p>
    <w:p w14:paraId="2981BCB5" w14:textId="1AA7367A" w:rsidR="00DC61B4" w:rsidRPr="00CA08CE" w:rsidRDefault="00864C6A" w:rsidP="00B724A6">
      <w:pPr>
        <w:pStyle w:val="a30"/>
        <w:numPr>
          <w:ilvl w:val="0"/>
          <w:numId w:val="8"/>
        </w:numPr>
        <w:rPr>
          <w:rFonts w:asciiTheme="minorHAnsi" w:eastAsiaTheme="minorEastAsia" w:hAnsiTheme="minorHAnsi" w:cstheme="minorBidi"/>
          <w:color w:val="000000" w:themeColor="text1"/>
          <w:spacing w:val="2"/>
          <w:kern w:val="2"/>
          <w:sz w:val="22"/>
          <w:szCs w:val="22"/>
        </w:rPr>
      </w:pPr>
      <w:r w:rsidRPr="00864C6A">
        <w:rPr>
          <w:rFonts w:asciiTheme="minorHAnsi" w:eastAsiaTheme="minorEastAsia" w:hAnsiTheme="minorHAnsi" w:cstheme="minorBidi"/>
          <w:color w:val="000000" w:themeColor="text1"/>
          <w:spacing w:val="2"/>
          <w:kern w:val="2"/>
          <w:sz w:val="22"/>
          <w:szCs w:val="22"/>
        </w:rPr>
        <w:t xml:space="preserve">Bio Zone has strategically expanded with confirmed key sponsors such as DIPS, </w:t>
      </w:r>
      <w:proofErr w:type="spellStart"/>
      <w:r w:rsidRPr="00864C6A">
        <w:rPr>
          <w:rFonts w:asciiTheme="minorHAnsi" w:eastAsiaTheme="minorEastAsia" w:hAnsiTheme="minorHAnsi" w:cstheme="minorBidi"/>
          <w:color w:val="000000" w:themeColor="text1"/>
          <w:spacing w:val="2"/>
          <w:kern w:val="2"/>
          <w:sz w:val="22"/>
          <w:szCs w:val="22"/>
        </w:rPr>
        <w:t>Bioneer</w:t>
      </w:r>
      <w:proofErr w:type="spellEnd"/>
      <w:r w:rsidRPr="00864C6A">
        <w:rPr>
          <w:rFonts w:asciiTheme="minorHAnsi" w:eastAsiaTheme="minorEastAsia" w:hAnsiTheme="minorHAnsi" w:cstheme="minorBidi"/>
          <w:color w:val="000000" w:themeColor="text1"/>
          <w:spacing w:val="2"/>
          <w:kern w:val="2"/>
          <w:sz w:val="22"/>
          <w:szCs w:val="22"/>
        </w:rPr>
        <w:t>, and the Jeonnam Bio Foundation</w:t>
      </w:r>
      <w:r w:rsidR="00B724A6">
        <w:rPr>
          <w:rFonts w:asciiTheme="minorHAnsi" w:eastAsiaTheme="minorEastAsia" w:hAnsiTheme="minorHAnsi" w:cstheme="minorBidi" w:hint="eastAsia"/>
          <w:color w:val="000000" w:themeColor="text1"/>
          <w:spacing w:val="2"/>
          <w:kern w:val="2"/>
          <w:sz w:val="22"/>
          <w:szCs w:val="22"/>
        </w:rPr>
        <w:t>.</w:t>
      </w:r>
    </w:p>
    <w:p w14:paraId="59DD3850" w14:textId="77777777" w:rsidR="00B74466" w:rsidRPr="00CA08CE" w:rsidRDefault="00B74466" w:rsidP="0085586B">
      <w:pPr>
        <w:pStyle w:val="a30"/>
        <w:jc w:val="center"/>
        <w:rPr>
          <w:color w:val="000000" w:themeColor="text1"/>
          <w:sz w:val="22"/>
          <w:szCs w:val="22"/>
        </w:rPr>
      </w:pPr>
    </w:p>
    <w:p w14:paraId="207B77A9" w14:textId="262056B2" w:rsidR="00B74466" w:rsidRDefault="00B74466" w:rsidP="00D47A49">
      <w:pPr>
        <w:pStyle w:val="a30"/>
        <w:jc w:val="both"/>
        <w:rPr>
          <w:color w:val="000000" w:themeColor="text1"/>
          <w:sz w:val="22"/>
          <w:szCs w:val="22"/>
        </w:rPr>
      </w:pPr>
      <w:r w:rsidRPr="00D87A71">
        <w:rPr>
          <w:rFonts w:hint="eastAsia"/>
          <w:b/>
          <w:bCs/>
          <w:color w:val="000000" w:themeColor="text1"/>
          <w:sz w:val="22"/>
          <w:szCs w:val="22"/>
        </w:rPr>
        <w:t>S</w:t>
      </w:r>
      <w:r w:rsidRPr="00D87A71">
        <w:rPr>
          <w:b/>
          <w:bCs/>
          <w:color w:val="000000" w:themeColor="text1"/>
          <w:sz w:val="22"/>
          <w:szCs w:val="22"/>
        </w:rPr>
        <w:t>eoul, Republic of Korea</w:t>
      </w:r>
      <w:r w:rsidRPr="00D87A71">
        <w:rPr>
          <w:color w:val="000000" w:themeColor="text1"/>
          <w:sz w:val="22"/>
          <w:szCs w:val="22"/>
        </w:rPr>
        <w:t xml:space="preserve"> — </w:t>
      </w:r>
      <w:r w:rsidR="00B9612C" w:rsidRPr="00B9612C">
        <w:rPr>
          <w:color w:val="000000" w:themeColor="text1"/>
          <w:sz w:val="22"/>
          <w:szCs w:val="22"/>
        </w:rPr>
        <w:t>Hosted by global exhibition organizer Informa Markets Korea</w:t>
      </w:r>
      <w:r w:rsidR="0060697F">
        <w:rPr>
          <w:rFonts w:hint="eastAsia"/>
          <w:color w:val="000000" w:themeColor="text1"/>
          <w:sz w:val="22"/>
          <w:szCs w:val="22"/>
        </w:rPr>
        <w:t xml:space="preserve">, </w:t>
      </w:r>
      <w:r w:rsidR="0060697F" w:rsidRPr="0060697F">
        <w:rPr>
          <w:color w:val="000000" w:themeColor="text1"/>
          <w:sz w:val="22"/>
          <w:szCs w:val="22"/>
        </w:rPr>
        <w:t xml:space="preserve">CPHI/ Hi Korea 2026 will be held at COEX in Seoul from August 25 to 27. </w:t>
      </w:r>
      <w:r w:rsidR="00E90F4E" w:rsidRPr="00E90F4E">
        <w:rPr>
          <w:color w:val="000000" w:themeColor="text1"/>
          <w:sz w:val="22"/>
          <w:szCs w:val="22"/>
        </w:rPr>
        <w:t>The event is supported by major organi</w:t>
      </w:r>
      <w:r w:rsidR="00E90F4E">
        <w:rPr>
          <w:rFonts w:hint="eastAsia"/>
          <w:color w:val="000000" w:themeColor="text1"/>
          <w:sz w:val="22"/>
          <w:szCs w:val="22"/>
        </w:rPr>
        <w:t>z</w:t>
      </w:r>
      <w:r w:rsidR="00E90F4E" w:rsidRPr="00E90F4E">
        <w:rPr>
          <w:color w:val="000000" w:themeColor="text1"/>
          <w:sz w:val="22"/>
          <w:szCs w:val="22"/>
        </w:rPr>
        <w:t>ations, including</w:t>
      </w:r>
      <w:r w:rsidR="0060697F" w:rsidRPr="0060697F">
        <w:rPr>
          <w:color w:val="000000" w:themeColor="text1"/>
          <w:sz w:val="22"/>
          <w:szCs w:val="22"/>
        </w:rPr>
        <w:t xml:space="preserve"> Ministry of Food and Drug Safety, Korea Fund for Regenerative Medicine, </w:t>
      </w:r>
      <w:r w:rsidR="00BB0797">
        <w:rPr>
          <w:rFonts w:hint="eastAsia"/>
          <w:color w:val="000000" w:themeColor="text1"/>
          <w:sz w:val="22"/>
          <w:szCs w:val="22"/>
        </w:rPr>
        <w:t>Korea Institute of Toxicology</w:t>
      </w:r>
      <w:r w:rsidR="0060697F" w:rsidRPr="0060697F">
        <w:rPr>
          <w:color w:val="000000" w:themeColor="text1"/>
          <w:sz w:val="22"/>
          <w:szCs w:val="22"/>
        </w:rPr>
        <w:t xml:space="preserve">, </w:t>
      </w:r>
      <w:r w:rsidR="00F7595A">
        <w:rPr>
          <w:rFonts w:hint="eastAsia"/>
          <w:color w:val="000000" w:themeColor="text1"/>
          <w:sz w:val="22"/>
          <w:szCs w:val="22"/>
        </w:rPr>
        <w:t>Korea Health Functional Food Association,</w:t>
      </w:r>
      <w:r w:rsidR="00323017">
        <w:rPr>
          <w:rFonts w:hint="eastAsia"/>
          <w:color w:val="000000" w:themeColor="text1"/>
          <w:sz w:val="22"/>
          <w:szCs w:val="22"/>
        </w:rPr>
        <w:t xml:space="preserve"> </w:t>
      </w:r>
      <w:r w:rsidR="0060697F" w:rsidRPr="0060697F">
        <w:rPr>
          <w:color w:val="000000" w:themeColor="text1"/>
          <w:sz w:val="22"/>
          <w:szCs w:val="22"/>
        </w:rPr>
        <w:t xml:space="preserve">Korea Drug Research Association, Korea Invention Promotion Association, and DIPS. </w:t>
      </w:r>
      <w:r w:rsidR="00E90F4E" w:rsidRPr="00E90F4E">
        <w:rPr>
          <w:color w:val="000000" w:themeColor="text1"/>
          <w:sz w:val="22"/>
          <w:szCs w:val="22"/>
        </w:rPr>
        <w:t>Notably</w:t>
      </w:r>
      <w:r w:rsidR="00E90F4E">
        <w:rPr>
          <w:rFonts w:hint="eastAsia"/>
          <w:color w:val="000000" w:themeColor="text1"/>
          <w:sz w:val="22"/>
          <w:szCs w:val="22"/>
        </w:rPr>
        <w:t xml:space="preserve">, </w:t>
      </w:r>
      <w:r w:rsidR="009F1A11" w:rsidRPr="0060697F">
        <w:rPr>
          <w:color w:val="000000" w:themeColor="text1"/>
          <w:sz w:val="22"/>
          <w:szCs w:val="22"/>
        </w:rPr>
        <w:t>CPHI Korea</w:t>
      </w:r>
      <w:r w:rsidR="0060697F" w:rsidRPr="0060697F">
        <w:rPr>
          <w:color w:val="000000" w:themeColor="text1"/>
          <w:sz w:val="22"/>
          <w:szCs w:val="22"/>
        </w:rPr>
        <w:t xml:space="preserve"> Bio Zone is co-hosted with the Korea Biomedicine Industry Association.</w:t>
      </w:r>
    </w:p>
    <w:p w14:paraId="15FEEAF3" w14:textId="77777777" w:rsidR="00B9612C" w:rsidRPr="00D87A71" w:rsidRDefault="00B9612C" w:rsidP="00997FF7">
      <w:pPr>
        <w:pStyle w:val="a30"/>
        <w:jc w:val="both"/>
        <w:rPr>
          <w:color w:val="000000" w:themeColor="text1"/>
          <w:sz w:val="22"/>
          <w:szCs w:val="22"/>
        </w:rPr>
      </w:pPr>
    </w:p>
    <w:p w14:paraId="20E7A788" w14:textId="4EE4CB52" w:rsidR="00067176" w:rsidRDefault="00EF59E7" w:rsidP="004A1D44">
      <w:pPr>
        <w:pStyle w:val="a30"/>
        <w:jc w:val="both"/>
        <w:rPr>
          <w:color w:val="000000" w:themeColor="text1"/>
          <w:sz w:val="22"/>
          <w:szCs w:val="22"/>
        </w:rPr>
      </w:pPr>
      <w:r w:rsidRPr="00EF59E7">
        <w:rPr>
          <w:color w:val="000000" w:themeColor="text1"/>
          <w:sz w:val="22"/>
          <w:szCs w:val="22"/>
        </w:rPr>
        <w:t>This exhibition covers the whole industry, including △</w:t>
      </w:r>
      <w:r w:rsidR="008D01E1">
        <w:rPr>
          <w:rFonts w:hint="eastAsia"/>
          <w:color w:val="000000" w:themeColor="text1"/>
          <w:sz w:val="22"/>
          <w:szCs w:val="22"/>
        </w:rPr>
        <w:t>Pharma Ingredients</w:t>
      </w:r>
      <w:r w:rsidRPr="00EF59E7">
        <w:rPr>
          <w:color w:val="000000" w:themeColor="text1"/>
          <w:sz w:val="22"/>
          <w:szCs w:val="22"/>
        </w:rPr>
        <w:t xml:space="preserve"> and </w:t>
      </w:r>
      <w:r w:rsidR="008D01E1">
        <w:rPr>
          <w:rFonts w:hint="eastAsia"/>
          <w:color w:val="000000" w:themeColor="text1"/>
          <w:sz w:val="22"/>
          <w:szCs w:val="22"/>
        </w:rPr>
        <w:t>Finished Dosage Forms</w:t>
      </w:r>
      <w:r w:rsidRPr="00EF59E7">
        <w:rPr>
          <w:color w:val="000000" w:themeColor="text1"/>
          <w:sz w:val="22"/>
          <w:szCs w:val="22"/>
        </w:rPr>
        <w:t xml:space="preserve"> △</w:t>
      </w:r>
      <w:r w:rsidR="008D01E1">
        <w:rPr>
          <w:rFonts w:hint="eastAsia"/>
          <w:color w:val="000000" w:themeColor="text1"/>
          <w:sz w:val="22"/>
          <w:szCs w:val="22"/>
        </w:rPr>
        <w:t>Bio</w:t>
      </w:r>
      <w:r w:rsidR="00B549F8">
        <w:rPr>
          <w:rFonts w:hint="eastAsia"/>
          <w:color w:val="000000" w:themeColor="text1"/>
          <w:sz w:val="22"/>
          <w:szCs w:val="22"/>
        </w:rPr>
        <w:t>tech and Bio Pharma</w:t>
      </w:r>
      <w:r w:rsidRPr="00EF59E7">
        <w:rPr>
          <w:color w:val="000000" w:themeColor="text1"/>
          <w:sz w:val="22"/>
          <w:szCs w:val="22"/>
        </w:rPr>
        <w:t xml:space="preserve"> △</w:t>
      </w:r>
      <w:r w:rsidR="008D01E1">
        <w:rPr>
          <w:rFonts w:hint="eastAsia"/>
          <w:color w:val="000000" w:themeColor="text1"/>
          <w:sz w:val="22"/>
          <w:szCs w:val="22"/>
        </w:rPr>
        <w:t>Contract Manufacturing and Services</w:t>
      </w:r>
      <w:r w:rsidRPr="00EF59E7">
        <w:rPr>
          <w:color w:val="000000" w:themeColor="text1"/>
          <w:sz w:val="22"/>
          <w:szCs w:val="22"/>
        </w:rPr>
        <w:t xml:space="preserve"> (CDMO</w:t>
      </w:r>
      <w:r w:rsidR="006D7569">
        <w:rPr>
          <w:rFonts w:hint="eastAsia"/>
          <w:color w:val="000000" w:themeColor="text1"/>
          <w:sz w:val="22"/>
          <w:szCs w:val="22"/>
        </w:rPr>
        <w:t>, CMO</w:t>
      </w:r>
      <w:r w:rsidRPr="00EF59E7">
        <w:rPr>
          <w:color w:val="000000" w:themeColor="text1"/>
          <w:sz w:val="22"/>
          <w:szCs w:val="22"/>
        </w:rPr>
        <w:t>) △</w:t>
      </w:r>
      <w:r w:rsidR="008D01E1">
        <w:rPr>
          <w:rFonts w:hint="eastAsia"/>
          <w:color w:val="000000" w:themeColor="text1"/>
          <w:sz w:val="22"/>
          <w:szCs w:val="22"/>
        </w:rPr>
        <w:t xml:space="preserve">Nutraceutical Ingredients and Products </w:t>
      </w:r>
      <w:r w:rsidRPr="00EF59E7">
        <w:rPr>
          <w:color w:val="000000" w:themeColor="text1"/>
          <w:sz w:val="22"/>
          <w:szCs w:val="22"/>
        </w:rPr>
        <w:t>△</w:t>
      </w:r>
      <w:r w:rsidR="00B549F8">
        <w:rPr>
          <w:rFonts w:hint="eastAsia"/>
          <w:color w:val="000000" w:themeColor="text1"/>
          <w:sz w:val="22"/>
          <w:szCs w:val="22"/>
        </w:rPr>
        <w:t>Lab Equipment</w:t>
      </w:r>
      <w:r w:rsidR="00E56707">
        <w:rPr>
          <w:rFonts w:hint="eastAsia"/>
          <w:color w:val="000000" w:themeColor="text1"/>
          <w:sz w:val="22"/>
          <w:szCs w:val="22"/>
        </w:rPr>
        <w:t>, Machinery and Packaging</w:t>
      </w:r>
      <w:r w:rsidRPr="00EF59E7">
        <w:rPr>
          <w:color w:val="000000" w:themeColor="text1"/>
          <w:sz w:val="22"/>
          <w:szCs w:val="22"/>
        </w:rPr>
        <w:t xml:space="preserve">. It focuses on providing </w:t>
      </w:r>
      <w:r w:rsidR="00E56707">
        <w:rPr>
          <w:rFonts w:hint="eastAsia"/>
          <w:color w:val="000000" w:themeColor="text1"/>
          <w:sz w:val="22"/>
          <w:szCs w:val="22"/>
        </w:rPr>
        <w:t>practical</w:t>
      </w:r>
      <w:r w:rsidRPr="00EF59E7">
        <w:rPr>
          <w:color w:val="000000" w:themeColor="text1"/>
          <w:sz w:val="22"/>
          <w:szCs w:val="22"/>
        </w:rPr>
        <w:t xml:space="preserve"> business matching and partnering </w:t>
      </w:r>
      <w:r w:rsidR="00E56707">
        <w:rPr>
          <w:rFonts w:hint="eastAsia"/>
          <w:color w:val="000000" w:themeColor="text1"/>
          <w:sz w:val="22"/>
          <w:szCs w:val="22"/>
        </w:rPr>
        <w:t>opportunities</w:t>
      </w:r>
      <w:r w:rsidRPr="00EF59E7">
        <w:rPr>
          <w:color w:val="000000" w:themeColor="text1"/>
          <w:sz w:val="22"/>
          <w:szCs w:val="22"/>
        </w:rPr>
        <w:t xml:space="preserve"> </w:t>
      </w:r>
      <w:r w:rsidR="00E56707">
        <w:rPr>
          <w:rFonts w:hint="eastAsia"/>
          <w:color w:val="000000" w:themeColor="text1"/>
          <w:sz w:val="22"/>
          <w:szCs w:val="22"/>
        </w:rPr>
        <w:t xml:space="preserve">for domestic and international exhibitors and buyers. </w:t>
      </w:r>
    </w:p>
    <w:p w14:paraId="6F4698CD" w14:textId="77777777" w:rsidR="00312B3D" w:rsidRDefault="00312B3D" w:rsidP="004A1D44">
      <w:pPr>
        <w:pStyle w:val="a30"/>
        <w:jc w:val="both"/>
        <w:rPr>
          <w:color w:val="000000" w:themeColor="text1"/>
          <w:sz w:val="22"/>
          <w:szCs w:val="22"/>
        </w:rPr>
      </w:pPr>
    </w:p>
    <w:p w14:paraId="5A490240" w14:textId="3CE326DC" w:rsidR="00312B3D" w:rsidRPr="00482CF1" w:rsidRDefault="00312B3D" w:rsidP="004A1D44">
      <w:pPr>
        <w:pStyle w:val="a30"/>
        <w:jc w:val="both"/>
        <w:rPr>
          <w:b/>
          <w:bCs/>
          <w:color w:val="000000" w:themeColor="text1"/>
          <w:sz w:val="22"/>
          <w:szCs w:val="22"/>
        </w:rPr>
      </w:pPr>
      <w:r w:rsidRPr="00312B3D">
        <w:rPr>
          <w:rFonts w:hint="eastAsia"/>
          <w:color w:val="000000" w:themeColor="text1"/>
          <w:sz w:val="22"/>
          <w:szCs w:val="22"/>
        </w:rPr>
        <w:t>■</w:t>
      </w:r>
      <w:r w:rsidRPr="00482CF1">
        <w:rPr>
          <w:b/>
          <w:bCs/>
          <w:color w:val="000000" w:themeColor="text1"/>
          <w:sz w:val="22"/>
          <w:szCs w:val="22"/>
        </w:rPr>
        <w:t xml:space="preserve"> Securing additional Hall due to high demand… Expanding exchanges in the </w:t>
      </w:r>
      <w:r w:rsidR="004F4C03" w:rsidRPr="00482CF1">
        <w:rPr>
          <w:b/>
          <w:bCs/>
          <w:color w:val="000000" w:themeColor="text1"/>
          <w:sz w:val="22"/>
          <w:szCs w:val="22"/>
        </w:rPr>
        <w:t>pharma and nutraceutical industries</w:t>
      </w:r>
    </w:p>
    <w:p w14:paraId="78462AB8" w14:textId="77777777" w:rsidR="00EF59E7" w:rsidRPr="00D87A71" w:rsidRDefault="00EF59E7" w:rsidP="004A1D44">
      <w:pPr>
        <w:pStyle w:val="a30"/>
        <w:jc w:val="both"/>
        <w:rPr>
          <w:color w:val="000000" w:themeColor="text1"/>
          <w:sz w:val="22"/>
          <w:szCs w:val="22"/>
        </w:rPr>
      </w:pPr>
    </w:p>
    <w:p w14:paraId="203666B8" w14:textId="233F6DC4" w:rsidR="00A52CD0" w:rsidRDefault="007C6046" w:rsidP="00A52CD0">
      <w:pPr>
        <w:pStyle w:val="a30"/>
        <w:jc w:val="both"/>
        <w:rPr>
          <w:color w:val="000000" w:themeColor="text1"/>
          <w:sz w:val="22"/>
          <w:szCs w:val="22"/>
        </w:rPr>
      </w:pPr>
      <w:r w:rsidRPr="007C6046">
        <w:rPr>
          <w:color w:val="000000" w:themeColor="text1"/>
          <w:sz w:val="22"/>
          <w:szCs w:val="22"/>
        </w:rPr>
        <w:t>Both CPHI Korea and Hi Korea have received exceptional industry interest, resulting in early booth closures</w:t>
      </w:r>
      <w:r w:rsidR="00BD7579" w:rsidRPr="00BD7579">
        <w:rPr>
          <w:color w:val="000000" w:themeColor="text1"/>
          <w:sz w:val="22"/>
          <w:szCs w:val="22"/>
        </w:rPr>
        <w:t xml:space="preserve">. </w:t>
      </w:r>
      <w:r w:rsidR="009E100F" w:rsidRPr="009E100F">
        <w:rPr>
          <w:color w:val="000000" w:themeColor="text1"/>
          <w:sz w:val="22"/>
          <w:szCs w:val="22"/>
        </w:rPr>
        <w:t>To accommodate ongoing inquiries and waitlist applications, the organizers recently expanded the exhibition into COEX Hall E. This larger space will allow more domestic and foreign innovative companies to showcase their latest products.</w:t>
      </w:r>
    </w:p>
    <w:p w14:paraId="0ECADC92" w14:textId="77777777" w:rsidR="00C43C12" w:rsidRPr="00C43C12" w:rsidRDefault="00C43C12" w:rsidP="00A52CD0">
      <w:pPr>
        <w:pStyle w:val="a30"/>
        <w:jc w:val="both"/>
        <w:rPr>
          <w:color w:val="000000" w:themeColor="text1"/>
          <w:sz w:val="22"/>
          <w:szCs w:val="22"/>
        </w:rPr>
      </w:pPr>
    </w:p>
    <w:p w14:paraId="36BD3100" w14:textId="769C01E4" w:rsidR="00287A18" w:rsidRDefault="00C43C12" w:rsidP="00A52CD0">
      <w:pPr>
        <w:pStyle w:val="a30"/>
        <w:jc w:val="both"/>
        <w:rPr>
          <w:color w:val="000000" w:themeColor="text1"/>
          <w:sz w:val="22"/>
        </w:rPr>
      </w:pPr>
      <w:r w:rsidRPr="00C43C12">
        <w:rPr>
          <w:color w:val="000000" w:themeColor="text1"/>
          <w:sz w:val="22"/>
        </w:rPr>
        <w:t xml:space="preserve">Alongside top global companies, a newly added Hong Kong Pavilion will join the existing </w:t>
      </w:r>
      <w:r w:rsidR="00245999">
        <w:rPr>
          <w:rFonts w:hint="eastAsia"/>
          <w:color w:val="000000" w:themeColor="text1"/>
          <w:sz w:val="22"/>
        </w:rPr>
        <w:t xml:space="preserve">Mainland </w:t>
      </w:r>
      <w:r w:rsidRPr="00C43C12">
        <w:rPr>
          <w:color w:val="000000" w:themeColor="text1"/>
          <w:sz w:val="22"/>
        </w:rPr>
        <w:t xml:space="preserve">China Pavilion (run by CCCMHPIE and CCPIT) inside CPHI Korea. This addition provides varied networking </w:t>
      </w:r>
      <w:r w:rsidRPr="00C43C12">
        <w:rPr>
          <w:color w:val="000000" w:themeColor="text1"/>
          <w:sz w:val="22"/>
        </w:rPr>
        <w:lastRenderedPageBreak/>
        <w:t>opportunities for those entering the Asian market and further elevates the exhibition's international standing.</w:t>
      </w:r>
    </w:p>
    <w:p w14:paraId="52DFD00D" w14:textId="77777777" w:rsidR="0058785E" w:rsidRDefault="0058785E" w:rsidP="00A52CD0">
      <w:pPr>
        <w:pStyle w:val="a30"/>
        <w:jc w:val="both"/>
        <w:rPr>
          <w:color w:val="000000" w:themeColor="text1"/>
          <w:sz w:val="22"/>
        </w:rPr>
      </w:pPr>
    </w:p>
    <w:p w14:paraId="09E6A466" w14:textId="3530AA88" w:rsidR="00287A18" w:rsidRPr="00482CF1" w:rsidRDefault="00287A18" w:rsidP="00A52CD0">
      <w:pPr>
        <w:pStyle w:val="a30"/>
        <w:jc w:val="both"/>
        <w:rPr>
          <w:b/>
          <w:bCs/>
          <w:color w:val="000000" w:themeColor="text1"/>
          <w:sz w:val="22"/>
        </w:rPr>
      </w:pPr>
      <w:r w:rsidRPr="00287A18">
        <w:rPr>
          <w:rFonts w:hint="eastAsia"/>
          <w:color w:val="000000" w:themeColor="text1"/>
          <w:sz w:val="22"/>
        </w:rPr>
        <w:t>■</w:t>
      </w:r>
      <w:r w:rsidRPr="00287A18">
        <w:rPr>
          <w:color w:val="000000" w:themeColor="text1"/>
          <w:sz w:val="22"/>
        </w:rPr>
        <w:t xml:space="preserve"> </w:t>
      </w:r>
      <w:r w:rsidRPr="00482CF1">
        <w:rPr>
          <w:b/>
          <w:bCs/>
          <w:color w:val="000000" w:themeColor="text1"/>
          <w:sz w:val="22"/>
        </w:rPr>
        <w:t>Strategic expansion of the Bio Zone and stronger startup partnering</w:t>
      </w:r>
    </w:p>
    <w:p w14:paraId="1D7120F1" w14:textId="77777777" w:rsidR="00287A18" w:rsidRDefault="00287A18" w:rsidP="00A52CD0">
      <w:pPr>
        <w:pStyle w:val="a30"/>
        <w:jc w:val="both"/>
        <w:rPr>
          <w:color w:val="000000" w:themeColor="text1"/>
          <w:sz w:val="22"/>
        </w:rPr>
      </w:pPr>
    </w:p>
    <w:p w14:paraId="6D6E989A" w14:textId="1985A0AE" w:rsidR="00923D56" w:rsidRDefault="00377D5D" w:rsidP="00A52CD0">
      <w:pPr>
        <w:pStyle w:val="a30"/>
        <w:jc w:val="both"/>
        <w:rPr>
          <w:color w:val="000000" w:themeColor="text1"/>
          <w:sz w:val="22"/>
        </w:rPr>
      </w:pPr>
      <w:r w:rsidRPr="00377D5D">
        <w:rPr>
          <w:color w:val="000000" w:themeColor="text1"/>
          <w:sz w:val="22"/>
        </w:rPr>
        <w:t xml:space="preserve">A key </w:t>
      </w:r>
      <w:proofErr w:type="gramStart"/>
      <w:r w:rsidRPr="00377D5D">
        <w:rPr>
          <w:color w:val="000000" w:themeColor="text1"/>
          <w:sz w:val="22"/>
        </w:rPr>
        <w:t>highlight</w:t>
      </w:r>
      <w:proofErr w:type="gramEnd"/>
      <w:r w:rsidRPr="00377D5D">
        <w:rPr>
          <w:color w:val="000000" w:themeColor="text1"/>
          <w:sz w:val="22"/>
        </w:rPr>
        <w:t xml:space="preserve"> this year is the strategic growth of the CPHI Korea Bio Zone. </w:t>
      </w:r>
      <w:proofErr w:type="spellStart"/>
      <w:r w:rsidRPr="00377D5D">
        <w:rPr>
          <w:color w:val="000000" w:themeColor="text1"/>
          <w:sz w:val="22"/>
        </w:rPr>
        <w:t>Bioneer</w:t>
      </w:r>
      <w:proofErr w:type="spellEnd"/>
      <w:r w:rsidRPr="00377D5D">
        <w:rPr>
          <w:color w:val="000000" w:themeColor="text1"/>
          <w:sz w:val="22"/>
        </w:rPr>
        <w:t xml:space="preserve">, Korea's first bio-venture company, joins as a gold sponsor with a shared booth for its subsidiary, </w:t>
      </w:r>
      <w:proofErr w:type="spellStart"/>
      <w:r w:rsidRPr="00377D5D">
        <w:rPr>
          <w:color w:val="000000" w:themeColor="text1"/>
          <w:sz w:val="22"/>
        </w:rPr>
        <w:t>siRNAgen</w:t>
      </w:r>
      <w:proofErr w:type="spellEnd"/>
      <w:r w:rsidRPr="00377D5D">
        <w:rPr>
          <w:color w:val="000000" w:themeColor="text1"/>
          <w:sz w:val="22"/>
        </w:rPr>
        <w:t xml:space="preserve"> Therapeutics. The Super Gap startup project DIPS also joins as a gold sponsor, alongside the Jeonnam </w:t>
      </w:r>
      <w:r>
        <w:rPr>
          <w:rFonts w:hint="eastAsia"/>
          <w:color w:val="000000" w:themeColor="text1"/>
          <w:sz w:val="22"/>
        </w:rPr>
        <w:t>Bio</w:t>
      </w:r>
      <w:r w:rsidRPr="00377D5D">
        <w:rPr>
          <w:color w:val="000000" w:themeColor="text1"/>
          <w:sz w:val="22"/>
        </w:rPr>
        <w:t xml:space="preserve"> Foundation as a silver sponsor, adding significant depth to the event.</w:t>
      </w:r>
    </w:p>
    <w:p w14:paraId="27535BF0" w14:textId="77777777" w:rsidR="00377D5D" w:rsidRDefault="00377D5D" w:rsidP="00A52CD0">
      <w:pPr>
        <w:pStyle w:val="a30"/>
        <w:jc w:val="both"/>
        <w:rPr>
          <w:color w:val="000000" w:themeColor="text1"/>
          <w:sz w:val="22"/>
        </w:rPr>
      </w:pPr>
    </w:p>
    <w:p w14:paraId="5D1BC95E" w14:textId="0CB55BE3" w:rsidR="002C542D" w:rsidRDefault="001D6C7A" w:rsidP="00A52CD0">
      <w:pPr>
        <w:pStyle w:val="a30"/>
        <w:jc w:val="both"/>
        <w:rPr>
          <w:color w:val="000000" w:themeColor="text1"/>
          <w:sz w:val="22"/>
        </w:rPr>
      </w:pPr>
      <w:r w:rsidRPr="001D6C7A">
        <w:rPr>
          <w:color w:val="000000" w:themeColor="text1"/>
          <w:sz w:val="22"/>
        </w:rPr>
        <w:t>The Bio Zone will strengthen its startup discovery and partnering functions. Supported companies from partner groups like Korea Biomedicine Industry Association, Jeonnam Bio Foundation, Korea Fund for Regenerative Medicine, and DIPS will use the CPHI platform to seek technology transfers and new markets.</w:t>
      </w:r>
    </w:p>
    <w:p w14:paraId="17EB677A" w14:textId="77777777" w:rsidR="001D6C7A" w:rsidRDefault="001D6C7A" w:rsidP="00A52CD0">
      <w:pPr>
        <w:pStyle w:val="a30"/>
        <w:jc w:val="both"/>
        <w:rPr>
          <w:color w:val="000000" w:themeColor="text1"/>
          <w:sz w:val="22"/>
        </w:rPr>
      </w:pPr>
    </w:p>
    <w:p w14:paraId="27DC4D60" w14:textId="011D2B51" w:rsidR="00E43D02" w:rsidRDefault="001D6C7A" w:rsidP="00A52CD0">
      <w:pPr>
        <w:pStyle w:val="a30"/>
        <w:jc w:val="both"/>
        <w:rPr>
          <w:color w:val="000000" w:themeColor="text1"/>
          <w:sz w:val="22"/>
        </w:rPr>
      </w:pPr>
      <w:r w:rsidRPr="001D6C7A">
        <w:rPr>
          <w:color w:val="000000" w:themeColor="text1"/>
          <w:sz w:val="22"/>
        </w:rPr>
        <w:t xml:space="preserve">An Informa Markets Korea official stated, “For promising startups lacking a global network, CPHI Korea is the best stage to directly meet buyers and investors, creating real scale-up results.” To encourage participation, the </w:t>
      </w:r>
      <w:r w:rsidR="005E7FE3">
        <w:rPr>
          <w:rFonts w:hint="eastAsia"/>
          <w:color w:val="000000" w:themeColor="text1"/>
          <w:sz w:val="22"/>
        </w:rPr>
        <w:t>organizer</w:t>
      </w:r>
      <w:r w:rsidRPr="001D6C7A">
        <w:rPr>
          <w:color w:val="000000" w:themeColor="text1"/>
          <w:sz w:val="22"/>
        </w:rPr>
        <w:t xml:space="preserve"> is offering discounted booth fees for innovative tech companies established within the last seven years.</w:t>
      </w:r>
    </w:p>
    <w:p w14:paraId="666572A2" w14:textId="77777777" w:rsidR="001D6C7A" w:rsidRDefault="001D6C7A" w:rsidP="00A52CD0">
      <w:pPr>
        <w:pStyle w:val="a30"/>
        <w:jc w:val="both"/>
        <w:rPr>
          <w:color w:val="000000" w:themeColor="text1"/>
          <w:sz w:val="22"/>
        </w:rPr>
      </w:pPr>
    </w:p>
    <w:p w14:paraId="24D175B4" w14:textId="77777777" w:rsidR="00E43D02" w:rsidRDefault="00E43D02" w:rsidP="00E43D02">
      <w:pPr>
        <w:pStyle w:val="a30"/>
        <w:rPr>
          <w:color w:val="000000" w:themeColor="text1"/>
          <w:sz w:val="22"/>
        </w:rPr>
      </w:pPr>
      <w:r w:rsidRPr="00E43D02">
        <w:rPr>
          <w:rFonts w:hint="eastAsia"/>
          <w:color w:val="000000" w:themeColor="text1"/>
          <w:sz w:val="22"/>
        </w:rPr>
        <w:t>■</w:t>
      </w:r>
      <w:r w:rsidRPr="00482CF1">
        <w:rPr>
          <w:b/>
          <w:bCs/>
          <w:color w:val="000000" w:themeColor="text1"/>
          <w:sz w:val="22"/>
        </w:rPr>
        <w:t xml:space="preserve"> Reflecting fast-changing trends… Strengthening Bio Zone content</w:t>
      </w:r>
    </w:p>
    <w:p w14:paraId="2854B23D" w14:textId="77777777" w:rsidR="00E43D02" w:rsidRPr="00E43D02" w:rsidRDefault="00E43D02" w:rsidP="00E43D02">
      <w:pPr>
        <w:pStyle w:val="a30"/>
        <w:rPr>
          <w:color w:val="000000" w:themeColor="text1"/>
          <w:sz w:val="22"/>
        </w:rPr>
      </w:pPr>
    </w:p>
    <w:p w14:paraId="129D306B" w14:textId="1EDBCF86" w:rsidR="00E43D02" w:rsidRDefault="00E43D02" w:rsidP="00E43D02">
      <w:pPr>
        <w:pStyle w:val="a30"/>
        <w:rPr>
          <w:color w:val="000000" w:themeColor="text1"/>
          <w:sz w:val="22"/>
        </w:rPr>
      </w:pPr>
      <w:r w:rsidRPr="00E43D02">
        <w:rPr>
          <w:color w:val="000000" w:themeColor="text1"/>
          <w:sz w:val="22"/>
        </w:rPr>
        <w:t xml:space="preserve">The Bio Zone will </w:t>
      </w:r>
      <w:r w:rsidR="001D6C7A" w:rsidRPr="001D6C7A">
        <w:rPr>
          <w:color w:val="000000" w:themeColor="text1"/>
          <w:sz w:val="22"/>
        </w:rPr>
        <w:t xml:space="preserve">feature </w:t>
      </w:r>
      <w:r w:rsidRPr="00E43D02">
        <w:rPr>
          <w:color w:val="000000" w:themeColor="text1"/>
          <w:sz w:val="22"/>
        </w:rPr>
        <w:t>main topics like ▲practical strategies for regenerative medicine investment ▲clinical and animal test alternatives ▲obesity treatments (GLP-1) focused on drug delivery systems (DDS) ▲healthcare strategic technologies. Beyond a simple exhibition, it plans to lead the growth of the bio ecosystem by planning ESG management, K-platform tech introductions, open innovation matching between big companies and startups, CVC, and investment meetings.</w:t>
      </w:r>
    </w:p>
    <w:p w14:paraId="35855B3A" w14:textId="77777777" w:rsidR="00E43D02" w:rsidRPr="00E43D02" w:rsidRDefault="00E43D02" w:rsidP="00E43D02">
      <w:pPr>
        <w:pStyle w:val="a30"/>
        <w:rPr>
          <w:color w:val="000000" w:themeColor="text1"/>
          <w:sz w:val="22"/>
        </w:rPr>
      </w:pPr>
    </w:p>
    <w:p w14:paraId="34841A27" w14:textId="1725021B" w:rsidR="004A7B34" w:rsidRDefault="00F37D94" w:rsidP="00E43D02">
      <w:pPr>
        <w:pStyle w:val="a30"/>
        <w:jc w:val="both"/>
        <w:rPr>
          <w:color w:val="000000" w:themeColor="text1"/>
          <w:sz w:val="22"/>
        </w:rPr>
      </w:pPr>
      <w:r w:rsidRPr="00F37D94">
        <w:rPr>
          <w:color w:val="000000" w:themeColor="text1"/>
          <w:sz w:val="22"/>
        </w:rPr>
        <w:t>Additionally, various programs for the pharma and nutraceutical industries will run concurrently. These include global regulatory seminars led by foreign agencies (covering Japan, Southeast Asia, Europe, etc.), major policy briefings, and patent tech meetings.</w:t>
      </w:r>
    </w:p>
    <w:p w14:paraId="5B4B8CB0" w14:textId="77777777" w:rsidR="00F37D94" w:rsidRDefault="00F37D94" w:rsidP="00E43D02">
      <w:pPr>
        <w:pStyle w:val="a30"/>
        <w:jc w:val="both"/>
        <w:rPr>
          <w:color w:val="000000" w:themeColor="text1"/>
          <w:sz w:val="22"/>
        </w:rPr>
      </w:pPr>
    </w:p>
    <w:p w14:paraId="60C0CBCD" w14:textId="10FDD5B5" w:rsidR="004A7B34" w:rsidRPr="00D87A71" w:rsidRDefault="00F37D94" w:rsidP="00E43D02">
      <w:pPr>
        <w:pStyle w:val="a30"/>
        <w:jc w:val="both"/>
        <w:rPr>
          <w:color w:val="000000" w:themeColor="text1"/>
          <w:sz w:val="22"/>
        </w:rPr>
      </w:pPr>
      <w:r w:rsidRPr="00F37D94">
        <w:rPr>
          <w:color w:val="000000" w:themeColor="text1"/>
          <w:sz w:val="22"/>
        </w:rPr>
        <w:t>Currently, the organizers are accepting booth applications for the newly expanded space.</w:t>
      </w:r>
      <w:r>
        <w:rPr>
          <w:rFonts w:hint="eastAsia"/>
          <w:color w:val="000000" w:themeColor="text1"/>
          <w:sz w:val="22"/>
        </w:rPr>
        <w:t xml:space="preserve"> </w:t>
      </w:r>
      <w:r w:rsidR="004A7B34" w:rsidRPr="004A7B34">
        <w:rPr>
          <w:color w:val="000000" w:themeColor="text1"/>
          <w:sz w:val="22"/>
        </w:rPr>
        <w:t>The full list of participating companies can be found on the official website (https://exhibitors.cphi.com/cpko26/).</w:t>
      </w:r>
    </w:p>
    <w:sectPr w:rsidR="004A7B34" w:rsidRPr="00D87A71">
      <w:headerReference w:type="default" r:id="rId10"/>
      <w:footerReference w:type="even" r:id="rId11"/>
      <w:footerReference w:type="first" r:id="rId12"/>
      <w:pgSz w:w="11906" w:h="16838"/>
      <w:pgMar w:top="1701" w:right="567" w:bottom="1440" w:left="907"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77A0" w14:textId="77777777" w:rsidR="006A0311" w:rsidRDefault="006A0311">
      <w:pPr>
        <w:spacing w:after="0" w:line="240" w:lineRule="auto"/>
      </w:pPr>
      <w:r>
        <w:separator/>
      </w:r>
    </w:p>
  </w:endnote>
  <w:endnote w:type="continuationSeparator" w:id="0">
    <w:p w14:paraId="43A80151" w14:textId="77777777" w:rsidR="006A0311" w:rsidRDefault="006A0311">
      <w:pPr>
        <w:spacing w:after="0" w:line="240" w:lineRule="auto"/>
      </w:pPr>
      <w:r>
        <w:continuationSeparator/>
      </w:r>
    </w:p>
  </w:endnote>
  <w:endnote w:type="continuationNotice" w:id="1">
    <w:p w14:paraId="103C0A6C" w14:textId="77777777" w:rsidR="006A0311" w:rsidRDefault="006A0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Y헤드라인M">
    <w:altName w:val="바탕"/>
    <w:charset w:val="81"/>
    <w:family w:val="roman"/>
    <w:pitch w:val="variable"/>
    <w:sig w:usb0="900002A7" w:usb1="09D77CF9" w:usb2="00000010" w:usb3="00000000" w:csb0="00080000" w:csb1="00000000"/>
  </w:font>
  <w:font w:name="Noto Sans KR">
    <w:panose1 w:val="020B0200000000000000"/>
    <w:charset w:val="81"/>
    <w:family w:val="modern"/>
    <w:pitch w:val="variable"/>
    <w:sig w:usb0="30000287" w:usb1="2BDF3C10" w:usb2="00000016" w:usb3="00000000" w:csb0="002E0107"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5E3" w14:textId="04F3EDCE" w:rsidR="005A1308" w:rsidRDefault="00820FCC">
    <w:pPr>
      <w:pStyle w:val="a5"/>
    </w:pPr>
    <w:r>
      <w:rPr>
        <w:noProof/>
      </w:rPr>
      <mc:AlternateContent>
        <mc:Choice Requires="wps">
          <w:drawing>
            <wp:anchor distT="0" distB="0" distL="0" distR="0" simplePos="0" relativeHeight="251658241" behindDoc="0" locked="0" layoutInCell="1" hidden="0" allowOverlap="1" wp14:anchorId="367695E8" wp14:editId="367695E9">
              <wp:simplePos x="0" y="0"/>
              <wp:positionH relativeFrom="page">
                <wp:align>left</wp:align>
              </wp:positionH>
              <wp:positionV relativeFrom="page">
                <wp:align>bottom</wp:align>
              </wp:positionV>
              <wp:extent cx="443865" cy="443865"/>
              <wp:effectExtent l="0" t="0" r="9525" b="0"/>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443865"/>
                      </a:xfrm>
                      <a:prstGeom prst="rect">
                        <a:avLst/>
                      </a:prstGeom>
                      <a:noFill/>
                      <a:ln>
                        <a:noFill/>
                      </a:ln>
                    </wps:spPr>
                    <wps:txbx>
                      <w:txbxContent>
                        <w:p w14:paraId="367695EE" w14:textId="77777777" w:rsidR="005A1308" w:rsidRDefault="00820FCC">
                          <w:pPr>
                            <w:spacing w:after="0"/>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wps:txbx>
                    <wps:bodyPr rot="0" vert="horz" wrap="none" lIns="254000" tIns="0" rIns="0" bIns="190500" anchor="b">
                      <a:spAutoFit/>
                    </wps:bodyPr>
                  </wps:wsp>
                </a:graphicData>
              </a:graphic>
            </wp:anchor>
          </w:drawing>
        </mc:Choice>
        <mc:Fallback>
          <w:pict>
            <v:rect w14:anchorId="367695E8" id="shape2052" o:spid="_x0000_s1026"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" filled="f" stroked="f">
              <v:textbox style="mso-fit-shape-to-text:t" inset="20pt,0,0,15pt">
                <w:txbxContent>
                  <w:p w14:paraId="367695EE" w14:textId="77777777" w:rsidR="005A1308" w:rsidRDefault="00820FCC">
                    <w:pPr>
                      <w:spacing w:after="0"/>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5E5" w14:textId="73AF5CBC" w:rsidR="005A1308" w:rsidRDefault="00820FCC">
    <w:pPr>
      <w:pStyle w:val="a5"/>
    </w:pPr>
    <w:r>
      <w:rPr>
        <w:noProof/>
      </w:rPr>
      <mc:AlternateContent>
        <mc:Choice Requires="wps">
          <w:drawing>
            <wp:anchor distT="0" distB="0" distL="0" distR="0" simplePos="0" relativeHeight="251658240" behindDoc="0" locked="0" layoutInCell="1" hidden="0" allowOverlap="1" wp14:anchorId="367695EC" wp14:editId="367695ED">
              <wp:simplePos x="0" y="0"/>
              <wp:positionH relativeFrom="page">
                <wp:align>left</wp:align>
              </wp:positionH>
              <wp:positionV relativeFrom="page">
                <wp:align>bottom</wp:align>
              </wp:positionV>
              <wp:extent cx="443865" cy="443865"/>
              <wp:effectExtent l="0" t="0" r="9525"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443865"/>
                      </a:xfrm>
                      <a:prstGeom prst="rect">
                        <a:avLst/>
                      </a:prstGeom>
                      <a:noFill/>
                      <a:ln>
                        <a:noFill/>
                      </a:ln>
                    </wps:spPr>
                    <wps:txbx>
                      <w:txbxContent>
                        <w:p w14:paraId="367695F0" w14:textId="77777777" w:rsidR="005A1308" w:rsidRDefault="00820FCC">
                          <w:pPr>
                            <w:spacing w:after="0"/>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wps:txbx>
                    <wps:bodyPr rot="0" vert="horz" wrap="none" lIns="254000" tIns="0" rIns="0" bIns="190500" anchor="b">
                      <a:spAutoFit/>
                    </wps:bodyPr>
                  </wps:wsp>
                </a:graphicData>
              </a:graphic>
            </wp:anchor>
          </w:drawing>
        </mc:Choice>
        <mc:Fallback>
          <w:pict>
            <v:rect w14:anchorId="367695EC" id="shape2054" o:spid="_x0000_s1027"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" filled="f" stroked="f">
              <v:textbox style="mso-fit-shape-to-text:t" inset="20pt,0,0,15pt">
                <w:txbxContent>
                  <w:p w14:paraId="367695F0" w14:textId="77777777" w:rsidR="005A1308" w:rsidRDefault="00820FCC">
                    <w:pPr>
                      <w:spacing w:after="0"/>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FCD4" w14:textId="77777777" w:rsidR="006A0311" w:rsidRDefault="006A0311">
      <w:pPr>
        <w:spacing w:after="0" w:line="240" w:lineRule="auto"/>
      </w:pPr>
      <w:r>
        <w:separator/>
      </w:r>
    </w:p>
  </w:footnote>
  <w:footnote w:type="continuationSeparator" w:id="0">
    <w:p w14:paraId="15C9F819" w14:textId="77777777" w:rsidR="006A0311" w:rsidRDefault="006A0311">
      <w:pPr>
        <w:spacing w:after="0" w:line="240" w:lineRule="auto"/>
      </w:pPr>
      <w:r>
        <w:continuationSeparator/>
      </w:r>
    </w:p>
  </w:footnote>
  <w:footnote w:type="continuationNotice" w:id="1">
    <w:p w14:paraId="22850CAC" w14:textId="77777777" w:rsidR="006A0311" w:rsidRDefault="006A03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6297" w14:textId="0F8BEB06" w:rsidR="00F0331E" w:rsidRPr="00160C48" w:rsidRDefault="00160C48" w:rsidP="00F0331E">
    <w:pPr>
      <w:pStyle w:val="a4"/>
      <w:jc w:val="right"/>
      <w:rPr>
        <w:rFonts w:ascii="Noto Sans KR" w:eastAsia="Noto Sans KR" w:hAnsi="Noto Sans KR"/>
        <w:b/>
        <w:bCs/>
        <w:color w:val="004040"/>
        <w:sz w:val="16"/>
        <w:szCs w:val="16"/>
      </w:rPr>
    </w:pPr>
    <w:r>
      <w:rPr>
        <w:b/>
        <w:bCs/>
        <w:noProof/>
        <w:color w:val="004040"/>
      </w:rPr>
      <w:drawing>
        <wp:anchor distT="0" distB="0" distL="114300" distR="114300" simplePos="0" relativeHeight="251658242" behindDoc="0" locked="0" layoutInCell="1" allowOverlap="1" wp14:anchorId="370F4A6B" wp14:editId="49F28F9A">
          <wp:simplePos x="0" y="0"/>
          <wp:positionH relativeFrom="margin">
            <wp:posOffset>-153167</wp:posOffset>
          </wp:positionH>
          <wp:positionV relativeFrom="paragraph">
            <wp:posOffset>-318770</wp:posOffset>
          </wp:positionV>
          <wp:extent cx="3075940" cy="753110"/>
          <wp:effectExtent l="0" t="0" r="0" b="0"/>
          <wp:wrapSquare wrapText="bothSides"/>
          <wp:docPr id="73671473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594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31E">
      <w:rPr>
        <w:rFonts w:hint="eastAsia"/>
        <w:b/>
        <w:bCs/>
        <w:noProof/>
        <w:color w:val="004040"/>
      </w:rPr>
      <w:t xml:space="preserve"> </w:t>
    </w:r>
    <w:r w:rsidR="00F0331E" w:rsidRPr="00160C48">
      <w:rPr>
        <w:rFonts w:ascii="Noto Sans KR" w:eastAsia="Noto Sans KR" w:hAnsi="Noto Sans KR" w:hint="eastAsia"/>
        <w:b/>
        <w:bCs/>
        <w:noProof/>
        <w:color w:val="004040"/>
        <w:sz w:val="16"/>
        <w:szCs w:val="16"/>
      </w:rPr>
      <w:t xml:space="preserve"> </w:t>
    </w:r>
    <w:r w:rsidR="003C6147">
      <w:rPr>
        <w:rFonts w:ascii="Noto Sans KR" w:eastAsia="Noto Sans KR" w:hAnsi="Noto Sans KR" w:hint="eastAsia"/>
        <w:b/>
        <w:bCs/>
        <w:noProof/>
        <w:color w:val="004040"/>
        <w:sz w:val="16"/>
        <w:szCs w:val="16"/>
      </w:rPr>
      <w:t>25-27 August 2026</w:t>
    </w:r>
  </w:p>
  <w:p w14:paraId="367695E2" w14:textId="44117C89" w:rsidR="005A1308" w:rsidRDefault="005A13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E0D"/>
    <w:multiLevelType w:val="hybridMultilevel"/>
    <w:tmpl w:val="9564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56116"/>
    <w:multiLevelType w:val="hybridMultilevel"/>
    <w:tmpl w:val="B9A69380"/>
    <w:lvl w:ilvl="0" w:tplc="AB08DC44">
      <w:start w:val="202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B32077E"/>
    <w:multiLevelType w:val="hybridMultilevel"/>
    <w:tmpl w:val="E5605758"/>
    <w:lvl w:ilvl="0" w:tplc="DA207D3C">
      <w:start w:val="202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9C5287"/>
    <w:multiLevelType w:val="hybridMultilevel"/>
    <w:tmpl w:val="A4DC3200"/>
    <w:lvl w:ilvl="0" w:tplc="3418F048">
      <w:start w:val="202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3F015BAC"/>
    <w:multiLevelType w:val="multilevel"/>
    <w:tmpl w:val="3DA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03EA1"/>
    <w:multiLevelType w:val="multilevel"/>
    <w:tmpl w:val="E91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64EA5"/>
    <w:multiLevelType w:val="hybridMultilevel"/>
    <w:tmpl w:val="A6D006FC"/>
    <w:lvl w:ilvl="0" w:tplc="C08C7756">
      <w:start w:val="202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681C4EE9"/>
    <w:multiLevelType w:val="hybridMultilevel"/>
    <w:tmpl w:val="0694C5D4"/>
    <w:lvl w:ilvl="0" w:tplc="6AB8778E">
      <w:start w:val="202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103724704">
    <w:abstractNumId w:val="3"/>
  </w:num>
  <w:num w:numId="2" w16cid:durableId="937251277">
    <w:abstractNumId w:val="6"/>
  </w:num>
  <w:num w:numId="3" w16cid:durableId="564146658">
    <w:abstractNumId w:val="2"/>
  </w:num>
  <w:num w:numId="4" w16cid:durableId="304899286">
    <w:abstractNumId w:val="7"/>
  </w:num>
  <w:num w:numId="5" w16cid:durableId="477305118">
    <w:abstractNumId w:val="1"/>
  </w:num>
  <w:num w:numId="6" w16cid:durableId="559830279">
    <w:abstractNumId w:val="5"/>
  </w:num>
  <w:num w:numId="7" w16cid:durableId="1537766293">
    <w:abstractNumId w:val="4"/>
  </w:num>
  <w:num w:numId="8" w16cid:durableId="26963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08"/>
    <w:rsid w:val="000001C1"/>
    <w:rsid w:val="00000901"/>
    <w:rsid w:val="00001B27"/>
    <w:rsid w:val="00005CE6"/>
    <w:rsid w:val="0000714C"/>
    <w:rsid w:val="000105A8"/>
    <w:rsid w:val="00010BBC"/>
    <w:rsid w:val="00015149"/>
    <w:rsid w:val="00015449"/>
    <w:rsid w:val="00015692"/>
    <w:rsid w:val="000221F5"/>
    <w:rsid w:val="00025116"/>
    <w:rsid w:val="00025152"/>
    <w:rsid w:val="00031BBD"/>
    <w:rsid w:val="00036BDC"/>
    <w:rsid w:val="00037BBF"/>
    <w:rsid w:val="0004106B"/>
    <w:rsid w:val="000421E5"/>
    <w:rsid w:val="00044369"/>
    <w:rsid w:val="00046EB6"/>
    <w:rsid w:val="00051D35"/>
    <w:rsid w:val="00054541"/>
    <w:rsid w:val="0005747F"/>
    <w:rsid w:val="00063935"/>
    <w:rsid w:val="00064C72"/>
    <w:rsid w:val="00065853"/>
    <w:rsid w:val="000670DE"/>
    <w:rsid w:val="00067137"/>
    <w:rsid w:val="00067176"/>
    <w:rsid w:val="00071510"/>
    <w:rsid w:val="00072247"/>
    <w:rsid w:val="000756F9"/>
    <w:rsid w:val="00075F6E"/>
    <w:rsid w:val="000800A7"/>
    <w:rsid w:val="000824A6"/>
    <w:rsid w:val="00083CE5"/>
    <w:rsid w:val="00090B0A"/>
    <w:rsid w:val="00093F50"/>
    <w:rsid w:val="00094DD5"/>
    <w:rsid w:val="0009559B"/>
    <w:rsid w:val="000967E4"/>
    <w:rsid w:val="000A1B02"/>
    <w:rsid w:val="000A338B"/>
    <w:rsid w:val="000B0472"/>
    <w:rsid w:val="000B1BCB"/>
    <w:rsid w:val="000B2590"/>
    <w:rsid w:val="000B4697"/>
    <w:rsid w:val="000C019B"/>
    <w:rsid w:val="000C2A01"/>
    <w:rsid w:val="000C5875"/>
    <w:rsid w:val="000C5DC8"/>
    <w:rsid w:val="000D1CD5"/>
    <w:rsid w:val="000D2104"/>
    <w:rsid w:val="000D21C0"/>
    <w:rsid w:val="000D3C10"/>
    <w:rsid w:val="000D4532"/>
    <w:rsid w:val="000D5121"/>
    <w:rsid w:val="000D5692"/>
    <w:rsid w:val="000D6C7B"/>
    <w:rsid w:val="000D7E8A"/>
    <w:rsid w:val="000E107C"/>
    <w:rsid w:val="000E1D02"/>
    <w:rsid w:val="000E7B91"/>
    <w:rsid w:val="000F10B3"/>
    <w:rsid w:val="000F363E"/>
    <w:rsid w:val="000F3AD3"/>
    <w:rsid w:val="000F4BAE"/>
    <w:rsid w:val="000F7AFD"/>
    <w:rsid w:val="000F7E83"/>
    <w:rsid w:val="00104ADE"/>
    <w:rsid w:val="00106F05"/>
    <w:rsid w:val="0011034D"/>
    <w:rsid w:val="00110A04"/>
    <w:rsid w:val="00113245"/>
    <w:rsid w:val="001141A8"/>
    <w:rsid w:val="00115941"/>
    <w:rsid w:val="00120B57"/>
    <w:rsid w:val="0012224C"/>
    <w:rsid w:val="00124869"/>
    <w:rsid w:val="00125E96"/>
    <w:rsid w:val="00126B05"/>
    <w:rsid w:val="00130D07"/>
    <w:rsid w:val="00132CAA"/>
    <w:rsid w:val="001330A5"/>
    <w:rsid w:val="001337D7"/>
    <w:rsid w:val="00134373"/>
    <w:rsid w:val="001403F5"/>
    <w:rsid w:val="0014244B"/>
    <w:rsid w:val="00142CD5"/>
    <w:rsid w:val="00144539"/>
    <w:rsid w:val="00146826"/>
    <w:rsid w:val="00146931"/>
    <w:rsid w:val="0015042C"/>
    <w:rsid w:val="001522BC"/>
    <w:rsid w:val="00152521"/>
    <w:rsid w:val="0015630D"/>
    <w:rsid w:val="001566A6"/>
    <w:rsid w:val="001569A1"/>
    <w:rsid w:val="00156A54"/>
    <w:rsid w:val="00157080"/>
    <w:rsid w:val="0015791D"/>
    <w:rsid w:val="00160C48"/>
    <w:rsid w:val="00161101"/>
    <w:rsid w:val="00164350"/>
    <w:rsid w:val="00164BE7"/>
    <w:rsid w:val="00164C5A"/>
    <w:rsid w:val="00167037"/>
    <w:rsid w:val="00171F20"/>
    <w:rsid w:val="00172654"/>
    <w:rsid w:val="00174912"/>
    <w:rsid w:val="00174A33"/>
    <w:rsid w:val="00175E19"/>
    <w:rsid w:val="00181A8C"/>
    <w:rsid w:val="00181BC5"/>
    <w:rsid w:val="0019079A"/>
    <w:rsid w:val="00192064"/>
    <w:rsid w:val="00195480"/>
    <w:rsid w:val="00195649"/>
    <w:rsid w:val="001A0070"/>
    <w:rsid w:val="001A0946"/>
    <w:rsid w:val="001A3336"/>
    <w:rsid w:val="001A47AC"/>
    <w:rsid w:val="001A487C"/>
    <w:rsid w:val="001A6EB0"/>
    <w:rsid w:val="001B0585"/>
    <w:rsid w:val="001B10C8"/>
    <w:rsid w:val="001B3514"/>
    <w:rsid w:val="001B431C"/>
    <w:rsid w:val="001B617A"/>
    <w:rsid w:val="001B65C8"/>
    <w:rsid w:val="001B7221"/>
    <w:rsid w:val="001B7947"/>
    <w:rsid w:val="001C30EB"/>
    <w:rsid w:val="001C3820"/>
    <w:rsid w:val="001C5AD8"/>
    <w:rsid w:val="001C7D6D"/>
    <w:rsid w:val="001D071B"/>
    <w:rsid w:val="001D2CAD"/>
    <w:rsid w:val="001D3B7B"/>
    <w:rsid w:val="001D5394"/>
    <w:rsid w:val="001D6C7A"/>
    <w:rsid w:val="001D713B"/>
    <w:rsid w:val="001D7E44"/>
    <w:rsid w:val="001E1418"/>
    <w:rsid w:val="001E48E2"/>
    <w:rsid w:val="001E585A"/>
    <w:rsid w:val="001E6532"/>
    <w:rsid w:val="001E7967"/>
    <w:rsid w:val="001F314F"/>
    <w:rsid w:val="001F3453"/>
    <w:rsid w:val="001F4D2E"/>
    <w:rsid w:val="001F5797"/>
    <w:rsid w:val="001F6616"/>
    <w:rsid w:val="001F7201"/>
    <w:rsid w:val="00200F1F"/>
    <w:rsid w:val="00202F2F"/>
    <w:rsid w:val="00204016"/>
    <w:rsid w:val="00205484"/>
    <w:rsid w:val="00207D99"/>
    <w:rsid w:val="00213811"/>
    <w:rsid w:val="00213B48"/>
    <w:rsid w:val="00213E35"/>
    <w:rsid w:val="00214A22"/>
    <w:rsid w:val="00216852"/>
    <w:rsid w:val="00217208"/>
    <w:rsid w:val="0021735B"/>
    <w:rsid w:val="002174A4"/>
    <w:rsid w:val="00217561"/>
    <w:rsid w:val="0021777C"/>
    <w:rsid w:val="00217BF0"/>
    <w:rsid w:val="00220037"/>
    <w:rsid w:val="002204FF"/>
    <w:rsid w:val="00221F72"/>
    <w:rsid w:val="00224480"/>
    <w:rsid w:val="00225632"/>
    <w:rsid w:val="00226C66"/>
    <w:rsid w:val="0022733A"/>
    <w:rsid w:val="00230FC1"/>
    <w:rsid w:val="00230FFF"/>
    <w:rsid w:val="0023591E"/>
    <w:rsid w:val="002407C8"/>
    <w:rsid w:val="00240BA7"/>
    <w:rsid w:val="00241A78"/>
    <w:rsid w:val="00244A43"/>
    <w:rsid w:val="00245999"/>
    <w:rsid w:val="00247C9A"/>
    <w:rsid w:val="00250BBA"/>
    <w:rsid w:val="00250E63"/>
    <w:rsid w:val="0025299C"/>
    <w:rsid w:val="002534F9"/>
    <w:rsid w:val="00253632"/>
    <w:rsid w:val="00262509"/>
    <w:rsid w:val="00265037"/>
    <w:rsid w:val="00265D10"/>
    <w:rsid w:val="002727BB"/>
    <w:rsid w:val="00272A0C"/>
    <w:rsid w:val="00274EC5"/>
    <w:rsid w:val="002800CA"/>
    <w:rsid w:val="00280A60"/>
    <w:rsid w:val="00283728"/>
    <w:rsid w:val="00287A18"/>
    <w:rsid w:val="00287E58"/>
    <w:rsid w:val="002908B7"/>
    <w:rsid w:val="002923B3"/>
    <w:rsid w:val="00294659"/>
    <w:rsid w:val="00294796"/>
    <w:rsid w:val="0029727F"/>
    <w:rsid w:val="00297605"/>
    <w:rsid w:val="002A0E61"/>
    <w:rsid w:val="002A16FE"/>
    <w:rsid w:val="002A3B0A"/>
    <w:rsid w:val="002B3496"/>
    <w:rsid w:val="002B3DC4"/>
    <w:rsid w:val="002B4243"/>
    <w:rsid w:val="002B5280"/>
    <w:rsid w:val="002B5595"/>
    <w:rsid w:val="002B6E2F"/>
    <w:rsid w:val="002B75BB"/>
    <w:rsid w:val="002C004E"/>
    <w:rsid w:val="002C10C9"/>
    <w:rsid w:val="002C3522"/>
    <w:rsid w:val="002C541F"/>
    <w:rsid w:val="002C542D"/>
    <w:rsid w:val="002C7749"/>
    <w:rsid w:val="002C7A9C"/>
    <w:rsid w:val="002D3521"/>
    <w:rsid w:val="002D41BE"/>
    <w:rsid w:val="002D4FDA"/>
    <w:rsid w:val="002D5043"/>
    <w:rsid w:val="002D6784"/>
    <w:rsid w:val="002D684F"/>
    <w:rsid w:val="002E01DD"/>
    <w:rsid w:val="002E044F"/>
    <w:rsid w:val="002E0AC0"/>
    <w:rsid w:val="002E16FA"/>
    <w:rsid w:val="002E2C9D"/>
    <w:rsid w:val="002E3B74"/>
    <w:rsid w:val="002E470A"/>
    <w:rsid w:val="002E6119"/>
    <w:rsid w:val="002F17BE"/>
    <w:rsid w:val="002F1A9D"/>
    <w:rsid w:val="002F2AA4"/>
    <w:rsid w:val="002F2DD2"/>
    <w:rsid w:val="002F33AE"/>
    <w:rsid w:val="002F4031"/>
    <w:rsid w:val="002F4859"/>
    <w:rsid w:val="002F4EF0"/>
    <w:rsid w:val="002F6B80"/>
    <w:rsid w:val="00302917"/>
    <w:rsid w:val="003032EF"/>
    <w:rsid w:val="0030430D"/>
    <w:rsid w:val="003102CC"/>
    <w:rsid w:val="00312034"/>
    <w:rsid w:val="00312B3D"/>
    <w:rsid w:val="0031543C"/>
    <w:rsid w:val="00315928"/>
    <w:rsid w:val="00317C6B"/>
    <w:rsid w:val="003227A9"/>
    <w:rsid w:val="00322CB7"/>
    <w:rsid w:val="00323017"/>
    <w:rsid w:val="0032528E"/>
    <w:rsid w:val="00325E97"/>
    <w:rsid w:val="0032693D"/>
    <w:rsid w:val="00326C9C"/>
    <w:rsid w:val="00331925"/>
    <w:rsid w:val="00335F12"/>
    <w:rsid w:val="00336048"/>
    <w:rsid w:val="003379F9"/>
    <w:rsid w:val="0034208D"/>
    <w:rsid w:val="003439C7"/>
    <w:rsid w:val="00344842"/>
    <w:rsid w:val="00344E07"/>
    <w:rsid w:val="0034564F"/>
    <w:rsid w:val="00345D35"/>
    <w:rsid w:val="00347180"/>
    <w:rsid w:val="00350461"/>
    <w:rsid w:val="00350F0C"/>
    <w:rsid w:val="003511FC"/>
    <w:rsid w:val="00353900"/>
    <w:rsid w:val="00353FE5"/>
    <w:rsid w:val="0035576C"/>
    <w:rsid w:val="00361C22"/>
    <w:rsid w:val="00362CA9"/>
    <w:rsid w:val="00363278"/>
    <w:rsid w:val="00364DDF"/>
    <w:rsid w:val="00365CF1"/>
    <w:rsid w:val="0036764A"/>
    <w:rsid w:val="003738AA"/>
    <w:rsid w:val="00376369"/>
    <w:rsid w:val="00377D5D"/>
    <w:rsid w:val="003826F7"/>
    <w:rsid w:val="00383C66"/>
    <w:rsid w:val="003961A0"/>
    <w:rsid w:val="00396D66"/>
    <w:rsid w:val="003A0D27"/>
    <w:rsid w:val="003A151D"/>
    <w:rsid w:val="003A43BE"/>
    <w:rsid w:val="003A5139"/>
    <w:rsid w:val="003B02A0"/>
    <w:rsid w:val="003B071F"/>
    <w:rsid w:val="003B2B84"/>
    <w:rsid w:val="003B33A7"/>
    <w:rsid w:val="003B39BD"/>
    <w:rsid w:val="003B406A"/>
    <w:rsid w:val="003B4923"/>
    <w:rsid w:val="003C2ABB"/>
    <w:rsid w:val="003C301C"/>
    <w:rsid w:val="003C6147"/>
    <w:rsid w:val="003C7970"/>
    <w:rsid w:val="003D01B3"/>
    <w:rsid w:val="003D1DD4"/>
    <w:rsid w:val="003D1F79"/>
    <w:rsid w:val="003D2646"/>
    <w:rsid w:val="003D2A8D"/>
    <w:rsid w:val="003E1747"/>
    <w:rsid w:val="003E1A79"/>
    <w:rsid w:val="003F0736"/>
    <w:rsid w:val="003F08F5"/>
    <w:rsid w:val="003F117A"/>
    <w:rsid w:val="003F17FC"/>
    <w:rsid w:val="003F25A8"/>
    <w:rsid w:val="003F34C5"/>
    <w:rsid w:val="003F6AEB"/>
    <w:rsid w:val="00400A36"/>
    <w:rsid w:val="004013A3"/>
    <w:rsid w:val="00402246"/>
    <w:rsid w:val="00402253"/>
    <w:rsid w:val="00402288"/>
    <w:rsid w:val="00402359"/>
    <w:rsid w:val="00403B87"/>
    <w:rsid w:val="00403BA5"/>
    <w:rsid w:val="00404FEB"/>
    <w:rsid w:val="00414A0B"/>
    <w:rsid w:val="00414E31"/>
    <w:rsid w:val="00416111"/>
    <w:rsid w:val="00417D17"/>
    <w:rsid w:val="00420C8F"/>
    <w:rsid w:val="004245CA"/>
    <w:rsid w:val="00425C61"/>
    <w:rsid w:val="00425D9C"/>
    <w:rsid w:val="00430282"/>
    <w:rsid w:val="00432233"/>
    <w:rsid w:val="0043244C"/>
    <w:rsid w:val="00436583"/>
    <w:rsid w:val="0044333A"/>
    <w:rsid w:val="00446326"/>
    <w:rsid w:val="0044672C"/>
    <w:rsid w:val="0045045C"/>
    <w:rsid w:val="00450613"/>
    <w:rsid w:val="00451297"/>
    <w:rsid w:val="00451DBA"/>
    <w:rsid w:val="00454C26"/>
    <w:rsid w:val="00455128"/>
    <w:rsid w:val="00456335"/>
    <w:rsid w:val="0045674A"/>
    <w:rsid w:val="0045724F"/>
    <w:rsid w:val="004607F3"/>
    <w:rsid w:val="0046225D"/>
    <w:rsid w:val="00463920"/>
    <w:rsid w:val="0046614B"/>
    <w:rsid w:val="00466F83"/>
    <w:rsid w:val="00470349"/>
    <w:rsid w:val="004709FE"/>
    <w:rsid w:val="00471313"/>
    <w:rsid w:val="004735A7"/>
    <w:rsid w:val="004756D2"/>
    <w:rsid w:val="004763C6"/>
    <w:rsid w:val="00482CF1"/>
    <w:rsid w:val="00482FB8"/>
    <w:rsid w:val="00485772"/>
    <w:rsid w:val="004857CA"/>
    <w:rsid w:val="004871AC"/>
    <w:rsid w:val="00490AF0"/>
    <w:rsid w:val="00491953"/>
    <w:rsid w:val="00492F33"/>
    <w:rsid w:val="00494560"/>
    <w:rsid w:val="00494CFF"/>
    <w:rsid w:val="00497315"/>
    <w:rsid w:val="004A1228"/>
    <w:rsid w:val="004A1D44"/>
    <w:rsid w:val="004A458D"/>
    <w:rsid w:val="004A5003"/>
    <w:rsid w:val="004A7B34"/>
    <w:rsid w:val="004B2BB1"/>
    <w:rsid w:val="004B2F28"/>
    <w:rsid w:val="004B4841"/>
    <w:rsid w:val="004B50DD"/>
    <w:rsid w:val="004C01D0"/>
    <w:rsid w:val="004C2257"/>
    <w:rsid w:val="004C4AE7"/>
    <w:rsid w:val="004C4D9C"/>
    <w:rsid w:val="004C6FB4"/>
    <w:rsid w:val="004D191F"/>
    <w:rsid w:val="004D493A"/>
    <w:rsid w:val="004D4BDF"/>
    <w:rsid w:val="004D5020"/>
    <w:rsid w:val="004D6151"/>
    <w:rsid w:val="004D6558"/>
    <w:rsid w:val="004D6BD5"/>
    <w:rsid w:val="004E1A06"/>
    <w:rsid w:val="004E5A40"/>
    <w:rsid w:val="004E5CE6"/>
    <w:rsid w:val="004E69F6"/>
    <w:rsid w:val="004F011E"/>
    <w:rsid w:val="004F3691"/>
    <w:rsid w:val="004F4C03"/>
    <w:rsid w:val="004F5414"/>
    <w:rsid w:val="004F568B"/>
    <w:rsid w:val="004F66A1"/>
    <w:rsid w:val="00500461"/>
    <w:rsid w:val="005004FB"/>
    <w:rsid w:val="00500ECF"/>
    <w:rsid w:val="00501B00"/>
    <w:rsid w:val="00505131"/>
    <w:rsid w:val="0050555E"/>
    <w:rsid w:val="0050752F"/>
    <w:rsid w:val="005101BF"/>
    <w:rsid w:val="0051116F"/>
    <w:rsid w:val="00511B18"/>
    <w:rsid w:val="005133C6"/>
    <w:rsid w:val="005148E9"/>
    <w:rsid w:val="00514BB1"/>
    <w:rsid w:val="005159CF"/>
    <w:rsid w:val="00515A66"/>
    <w:rsid w:val="005161C0"/>
    <w:rsid w:val="0051688F"/>
    <w:rsid w:val="00516F3B"/>
    <w:rsid w:val="005177EC"/>
    <w:rsid w:val="005212A1"/>
    <w:rsid w:val="005241AE"/>
    <w:rsid w:val="00524364"/>
    <w:rsid w:val="00524EEB"/>
    <w:rsid w:val="00524FE2"/>
    <w:rsid w:val="0052504D"/>
    <w:rsid w:val="005269F9"/>
    <w:rsid w:val="005305E1"/>
    <w:rsid w:val="005312ED"/>
    <w:rsid w:val="0053130F"/>
    <w:rsid w:val="00533225"/>
    <w:rsid w:val="005358D3"/>
    <w:rsid w:val="00536CF0"/>
    <w:rsid w:val="00536FE6"/>
    <w:rsid w:val="005405FA"/>
    <w:rsid w:val="005420D1"/>
    <w:rsid w:val="0054277E"/>
    <w:rsid w:val="00542EB1"/>
    <w:rsid w:val="00543C3E"/>
    <w:rsid w:val="00544D8C"/>
    <w:rsid w:val="00545564"/>
    <w:rsid w:val="00545F2C"/>
    <w:rsid w:val="005470BE"/>
    <w:rsid w:val="005505BD"/>
    <w:rsid w:val="00553570"/>
    <w:rsid w:val="00554204"/>
    <w:rsid w:val="005544C3"/>
    <w:rsid w:val="0055471B"/>
    <w:rsid w:val="00554FA4"/>
    <w:rsid w:val="00560070"/>
    <w:rsid w:val="0056434F"/>
    <w:rsid w:val="0057488D"/>
    <w:rsid w:val="00575528"/>
    <w:rsid w:val="00575CF0"/>
    <w:rsid w:val="00576FE5"/>
    <w:rsid w:val="00582D3D"/>
    <w:rsid w:val="00586379"/>
    <w:rsid w:val="00586C30"/>
    <w:rsid w:val="005875C8"/>
    <w:rsid w:val="0058785E"/>
    <w:rsid w:val="00591740"/>
    <w:rsid w:val="005919B6"/>
    <w:rsid w:val="005937F2"/>
    <w:rsid w:val="00595390"/>
    <w:rsid w:val="00596A1A"/>
    <w:rsid w:val="00597688"/>
    <w:rsid w:val="005977E7"/>
    <w:rsid w:val="00597A8B"/>
    <w:rsid w:val="00597CAB"/>
    <w:rsid w:val="00597D89"/>
    <w:rsid w:val="005A00BF"/>
    <w:rsid w:val="005A1308"/>
    <w:rsid w:val="005A21C4"/>
    <w:rsid w:val="005A2D45"/>
    <w:rsid w:val="005A39B1"/>
    <w:rsid w:val="005A4696"/>
    <w:rsid w:val="005A4C30"/>
    <w:rsid w:val="005A4D32"/>
    <w:rsid w:val="005A6604"/>
    <w:rsid w:val="005A7FA8"/>
    <w:rsid w:val="005B0E29"/>
    <w:rsid w:val="005B16C8"/>
    <w:rsid w:val="005B228B"/>
    <w:rsid w:val="005B35C9"/>
    <w:rsid w:val="005B43DA"/>
    <w:rsid w:val="005C33EB"/>
    <w:rsid w:val="005C496C"/>
    <w:rsid w:val="005C555A"/>
    <w:rsid w:val="005C6145"/>
    <w:rsid w:val="005C61B5"/>
    <w:rsid w:val="005C673D"/>
    <w:rsid w:val="005D0079"/>
    <w:rsid w:val="005D362E"/>
    <w:rsid w:val="005D53D0"/>
    <w:rsid w:val="005D58FD"/>
    <w:rsid w:val="005E0360"/>
    <w:rsid w:val="005E0661"/>
    <w:rsid w:val="005E242A"/>
    <w:rsid w:val="005E2ECA"/>
    <w:rsid w:val="005E4107"/>
    <w:rsid w:val="005E4B15"/>
    <w:rsid w:val="005E55F7"/>
    <w:rsid w:val="005E7939"/>
    <w:rsid w:val="005E7FE3"/>
    <w:rsid w:val="005F05AD"/>
    <w:rsid w:val="005F20D8"/>
    <w:rsid w:val="005F284B"/>
    <w:rsid w:val="005F4516"/>
    <w:rsid w:val="005F4623"/>
    <w:rsid w:val="005F4861"/>
    <w:rsid w:val="00600E62"/>
    <w:rsid w:val="00602751"/>
    <w:rsid w:val="00603C80"/>
    <w:rsid w:val="0060697F"/>
    <w:rsid w:val="00606D85"/>
    <w:rsid w:val="0061317C"/>
    <w:rsid w:val="00613D8E"/>
    <w:rsid w:val="0061436B"/>
    <w:rsid w:val="00614435"/>
    <w:rsid w:val="00616A74"/>
    <w:rsid w:val="0062163D"/>
    <w:rsid w:val="006226BC"/>
    <w:rsid w:val="0062285C"/>
    <w:rsid w:val="00623401"/>
    <w:rsid w:val="0062429C"/>
    <w:rsid w:val="00624908"/>
    <w:rsid w:val="00626A3B"/>
    <w:rsid w:val="00627F38"/>
    <w:rsid w:val="00627FA6"/>
    <w:rsid w:val="006323D1"/>
    <w:rsid w:val="00632A04"/>
    <w:rsid w:val="0063327D"/>
    <w:rsid w:val="00634A49"/>
    <w:rsid w:val="006352D0"/>
    <w:rsid w:val="00637934"/>
    <w:rsid w:val="00640C82"/>
    <w:rsid w:val="00641344"/>
    <w:rsid w:val="00641651"/>
    <w:rsid w:val="006416DC"/>
    <w:rsid w:val="00643785"/>
    <w:rsid w:val="00643B96"/>
    <w:rsid w:val="006472B0"/>
    <w:rsid w:val="00647335"/>
    <w:rsid w:val="00647439"/>
    <w:rsid w:val="00647A29"/>
    <w:rsid w:val="006504F6"/>
    <w:rsid w:val="00651B67"/>
    <w:rsid w:val="0065387B"/>
    <w:rsid w:val="0065552D"/>
    <w:rsid w:val="0065553E"/>
    <w:rsid w:val="0065588B"/>
    <w:rsid w:val="006571F4"/>
    <w:rsid w:val="006610D7"/>
    <w:rsid w:val="00662E61"/>
    <w:rsid w:val="006643E7"/>
    <w:rsid w:val="00664637"/>
    <w:rsid w:val="00664ABF"/>
    <w:rsid w:val="006654C1"/>
    <w:rsid w:val="006654C7"/>
    <w:rsid w:val="00666609"/>
    <w:rsid w:val="00666BA2"/>
    <w:rsid w:val="006671BE"/>
    <w:rsid w:val="0067025A"/>
    <w:rsid w:val="00672072"/>
    <w:rsid w:val="00672619"/>
    <w:rsid w:val="00672B7B"/>
    <w:rsid w:val="00676179"/>
    <w:rsid w:val="006771E2"/>
    <w:rsid w:val="00677F22"/>
    <w:rsid w:val="006817E9"/>
    <w:rsid w:val="00684879"/>
    <w:rsid w:val="006930CF"/>
    <w:rsid w:val="006940D2"/>
    <w:rsid w:val="00695C5B"/>
    <w:rsid w:val="006979E8"/>
    <w:rsid w:val="00697F87"/>
    <w:rsid w:val="006A0311"/>
    <w:rsid w:val="006A4A9A"/>
    <w:rsid w:val="006A516B"/>
    <w:rsid w:val="006A6CBA"/>
    <w:rsid w:val="006B00B0"/>
    <w:rsid w:val="006B1F6A"/>
    <w:rsid w:val="006B2760"/>
    <w:rsid w:val="006B6990"/>
    <w:rsid w:val="006B6C9D"/>
    <w:rsid w:val="006C11DC"/>
    <w:rsid w:val="006C18E3"/>
    <w:rsid w:val="006C516B"/>
    <w:rsid w:val="006C546F"/>
    <w:rsid w:val="006C54DA"/>
    <w:rsid w:val="006C5DD2"/>
    <w:rsid w:val="006C655C"/>
    <w:rsid w:val="006D14A9"/>
    <w:rsid w:val="006D3DE0"/>
    <w:rsid w:val="006D64B4"/>
    <w:rsid w:val="006D7569"/>
    <w:rsid w:val="006D7747"/>
    <w:rsid w:val="006E219E"/>
    <w:rsid w:val="006E2439"/>
    <w:rsid w:val="006E388C"/>
    <w:rsid w:val="006E59ED"/>
    <w:rsid w:val="006E6148"/>
    <w:rsid w:val="006E728D"/>
    <w:rsid w:val="006E747F"/>
    <w:rsid w:val="006F124D"/>
    <w:rsid w:val="006F24A1"/>
    <w:rsid w:val="006F4F48"/>
    <w:rsid w:val="006F501C"/>
    <w:rsid w:val="00702B5A"/>
    <w:rsid w:val="00702EB5"/>
    <w:rsid w:val="00704F2C"/>
    <w:rsid w:val="00706678"/>
    <w:rsid w:val="00710207"/>
    <w:rsid w:val="007111A9"/>
    <w:rsid w:val="00711EBE"/>
    <w:rsid w:val="00711F14"/>
    <w:rsid w:val="007152D3"/>
    <w:rsid w:val="00715A52"/>
    <w:rsid w:val="007217A3"/>
    <w:rsid w:val="00721EEA"/>
    <w:rsid w:val="007223FD"/>
    <w:rsid w:val="00724838"/>
    <w:rsid w:val="0072484F"/>
    <w:rsid w:val="007250D2"/>
    <w:rsid w:val="00725B11"/>
    <w:rsid w:val="0072679A"/>
    <w:rsid w:val="00727068"/>
    <w:rsid w:val="00727613"/>
    <w:rsid w:val="00730645"/>
    <w:rsid w:val="00732D5E"/>
    <w:rsid w:val="007343A9"/>
    <w:rsid w:val="007372AC"/>
    <w:rsid w:val="007375EB"/>
    <w:rsid w:val="007417D9"/>
    <w:rsid w:val="00746D8E"/>
    <w:rsid w:val="00747546"/>
    <w:rsid w:val="007476D3"/>
    <w:rsid w:val="007516CA"/>
    <w:rsid w:val="007524EA"/>
    <w:rsid w:val="00753264"/>
    <w:rsid w:val="007538B6"/>
    <w:rsid w:val="007571E4"/>
    <w:rsid w:val="00757622"/>
    <w:rsid w:val="00760AC5"/>
    <w:rsid w:val="00764C9A"/>
    <w:rsid w:val="007661C3"/>
    <w:rsid w:val="00766986"/>
    <w:rsid w:val="00767231"/>
    <w:rsid w:val="007708C0"/>
    <w:rsid w:val="007737DC"/>
    <w:rsid w:val="0077491F"/>
    <w:rsid w:val="00776F9A"/>
    <w:rsid w:val="00780A0E"/>
    <w:rsid w:val="00784536"/>
    <w:rsid w:val="00785110"/>
    <w:rsid w:val="0078511C"/>
    <w:rsid w:val="00787BE6"/>
    <w:rsid w:val="00787E35"/>
    <w:rsid w:val="00792F04"/>
    <w:rsid w:val="00795272"/>
    <w:rsid w:val="00795522"/>
    <w:rsid w:val="00795C49"/>
    <w:rsid w:val="00797709"/>
    <w:rsid w:val="00797728"/>
    <w:rsid w:val="007A29BE"/>
    <w:rsid w:val="007A3FCB"/>
    <w:rsid w:val="007A4D61"/>
    <w:rsid w:val="007A6203"/>
    <w:rsid w:val="007B08BF"/>
    <w:rsid w:val="007B1A9C"/>
    <w:rsid w:val="007B6164"/>
    <w:rsid w:val="007B67E2"/>
    <w:rsid w:val="007B77E1"/>
    <w:rsid w:val="007B7E28"/>
    <w:rsid w:val="007C2272"/>
    <w:rsid w:val="007C4006"/>
    <w:rsid w:val="007C6046"/>
    <w:rsid w:val="007C73E6"/>
    <w:rsid w:val="007D01D9"/>
    <w:rsid w:val="007D0249"/>
    <w:rsid w:val="007D19D7"/>
    <w:rsid w:val="007D1EDD"/>
    <w:rsid w:val="007D23E6"/>
    <w:rsid w:val="007D4285"/>
    <w:rsid w:val="007D57EC"/>
    <w:rsid w:val="007D74CC"/>
    <w:rsid w:val="007D77C1"/>
    <w:rsid w:val="007E59A5"/>
    <w:rsid w:val="007E5AD0"/>
    <w:rsid w:val="007E6443"/>
    <w:rsid w:val="007E674F"/>
    <w:rsid w:val="007F217E"/>
    <w:rsid w:val="007F75F3"/>
    <w:rsid w:val="00810033"/>
    <w:rsid w:val="008131D4"/>
    <w:rsid w:val="008139A7"/>
    <w:rsid w:val="008140EE"/>
    <w:rsid w:val="00814589"/>
    <w:rsid w:val="00820AA9"/>
    <w:rsid w:val="00820FCC"/>
    <w:rsid w:val="00821AF3"/>
    <w:rsid w:val="00824C6C"/>
    <w:rsid w:val="00825ADE"/>
    <w:rsid w:val="00825C4F"/>
    <w:rsid w:val="0082611C"/>
    <w:rsid w:val="00830535"/>
    <w:rsid w:val="008320F3"/>
    <w:rsid w:val="00833D75"/>
    <w:rsid w:val="008351CC"/>
    <w:rsid w:val="00835C68"/>
    <w:rsid w:val="008367EE"/>
    <w:rsid w:val="0084236B"/>
    <w:rsid w:val="00843FF5"/>
    <w:rsid w:val="00845DDD"/>
    <w:rsid w:val="00846121"/>
    <w:rsid w:val="0084669D"/>
    <w:rsid w:val="0084781C"/>
    <w:rsid w:val="008506E5"/>
    <w:rsid w:val="00850C81"/>
    <w:rsid w:val="00850EE1"/>
    <w:rsid w:val="008511B9"/>
    <w:rsid w:val="0085201A"/>
    <w:rsid w:val="00852CE3"/>
    <w:rsid w:val="00853103"/>
    <w:rsid w:val="00855700"/>
    <w:rsid w:val="0085586B"/>
    <w:rsid w:val="00856087"/>
    <w:rsid w:val="00863A73"/>
    <w:rsid w:val="00864C6A"/>
    <w:rsid w:val="00865095"/>
    <w:rsid w:val="00865B9C"/>
    <w:rsid w:val="00866DA7"/>
    <w:rsid w:val="00867BD8"/>
    <w:rsid w:val="00867C14"/>
    <w:rsid w:val="008701D7"/>
    <w:rsid w:val="00870FCF"/>
    <w:rsid w:val="00871394"/>
    <w:rsid w:val="008713B8"/>
    <w:rsid w:val="00882B47"/>
    <w:rsid w:val="008840E2"/>
    <w:rsid w:val="00887CE2"/>
    <w:rsid w:val="008917B3"/>
    <w:rsid w:val="008965FD"/>
    <w:rsid w:val="00896A14"/>
    <w:rsid w:val="00897756"/>
    <w:rsid w:val="008A0AA5"/>
    <w:rsid w:val="008A10A5"/>
    <w:rsid w:val="008A1AE2"/>
    <w:rsid w:val="008A53AF"/>
    <w:rsid w:val="008A57C5"/>
    <w:rsid w:val="008A5820"/>
    <w:rsid w:val="008A6BAA"/>
    <w:rsid w:val="008B1080"/>
    <w:rsid w:val="008B5C22"/>
    <w:rsid w:val="008C5AEE"/>
    <w:rsid w:val="008C65E4"/>
    <w:rsid w:val="008C7131"/>
    <w:rsid w:val="008C7BB4"/>
    <w:rsid w:val="008D01E1"/>
    <w:rsid w:val="008D1824"/>
    <w:rsid w:val="008D49ED"/>
    <w:rsid w:val="008D5524"/>
    <w:rsid w:val="008D6681"/>
    <w:rsid w:val="008D6AA0"/>
    <w:rsid w:val="008D7987"/>
    <w:rsid w:val="008E25A9"/>
    <w:rsid w:val="008E5B56"/>
    <w:rsid w:val="008E623B"/>
    <w:rsid w:val="008E6537"/>
    <w:rsid w:val="008E7153"/>
    <w:rsid w:val="008E7483"/>
    <w:rsid w:val="008F2B44"/>
    <w:rsid w:val="008F36FC"/>
    <w:rsid w:val="008F456A"/>
    <w:rsid w:val="008F69ED"/>
    <w:rsid w:val="008F6BB4"/>
    <w:rsid w:val="00901F42"/>
    <w:rsid w:val="00904F3E"/>
    <w:rsid w:val="00906696"/>
    <w:rsid w:val="00906E0E"/>
    <w:rsid w:val="00907245"/>
    <w:rsid w:val="0091059F"/>
    <w:rsid w:val="00911EE2"/>
    <w:rsid w:val="00912106"/>
    <w:rsid w:val="009121B2"/>
    <w:rsid w:val="00912A50"/>
    <w:rsid w:val="009132E0"/>
    <w:rsid w:val="0091361C"/>
    <w:rsid w:val="009138CC"/>
    <w:rsid w:val="00916529"/>
    <w:rsid w:val="00917BA7"/>
    <w:rsid w:val="00920ABD"/>
    <w:rsid w:val="00922E4B"/>
    <w:rsid w:val="00922EEB"/>
    <w:rsid w:val="00923D56"/>
    <w:rsid w:val="00924732"/>
    <w:rsid w:val="00925837"/>
    <w:rsid w:val="00927B13"/>
    <w:rsid w:val="0093016F"/>
    <w:rsid w:val="00934DB9"/>
    <w:rsid w:val="0094012E"/>
    <w:rsid w:val="009413D4"/>
    <w:rsid w:val="0094406E"/>
    <w:rsid w:val="009440B9"/>
    <w:rsid w:val="00944963"/>
    <w:rsid w:val="0094533F"/>
    <w:rsid w:val="00945F9E"/>
    <w:rsid w:val="009466A0"/>
    <w:rsid w:val="00950817"/>
    <w:rsid w:val="009528B5"/>
    <w:rsid w:val="00957FAE"/>
    <w:rsid w:val="009605B9"/>
    <w:rsid w:val="009616A7"/>
    <w:rsid w:val="0096771A"/>
    <w:rsid w:val="00967E7D"/>
    <w:rsid w:val="00971CD1"/>
    <w:rsid w:val="009733D2"/>
    <w:rsid w:val="00973A42"/>
    <w:rsid w:val="00974F13"/>
    <w:rsid w:val="00975D25"/>
    <w:rsid w:val="00980669"/>
    <w:rsid w:val="00985528"/>
    <w:rsid w:val="00985E67"/>
    <w:rsid w:val="00986E3C"/>
    <w:rsid w:val="00991C76"/>
    <w:rsid w:val="00995C1B"/>
    <w:rsid w:val="009974FE"/>
    <w:rsid w:val="00997C36"/>
    <w:rsid w:val="00997FF7"/>
    <w:rsid w:val="009A0C33"/>
    <w:rsid w:val="009A5A71"/>
    <w:rsid w:val="009A6A89"/>
    <w:rsid w:val="009B1E15"/>
    <w:rsid w:val="009B2C96"/>
    <w:rsid w:val="009B38C8"/>
    <w:rsid w:val="009B4F66"/>
    <w:rsid w:val="009B6422"/>
    <w:rsid w:val="009B6A8D"/>
    <w:rsid w:val="009C0136"/>
    <w:rsid w:val="009C4C53"/>
    <w:rsid w:val="009C561D"/>
    <w:rsid w:val="009C7498"/>
    <w:rsid w:val="009D05F5"/>
    <w:rsid w:val="009D39F9"/>
    <w:rsid w:val="009D54D4"/>
    <w:rsid w:val="009E100F"/>
    <w:rsid w:val="009E67E2"/>
    <w:rsid w:val="009E7DD9"/>
    <w:rsid w:val="009F0219"/>
    <w:rsid w:val="009F15ED"/>
    <w:rsid w:val="009F1A11"/>
    <w:rsid w:val="009F26C6"/>
    <w:rsid w:val="009F4118"/>
    <w:rsid w:val="009F5377"/>
    <w:rsid w:val="009F57D9"/>
    <w:rsid w:val="009F7F7F"/>
    <w:rsid w:val="00A012C2"/>
    <w:rsid w:val="00A04867"/>
    <w:rsid w:val="00A04F2C"/>
    <w:rsid w:val="00A0688D"/>
    <w:rsid w:val="00A121DC"/>
    <w:rsid w:val="00A12DF3"/>
    <w:rsid w:val="00A146A5"/>
    <w:rsid w:val="00A23EF2"/>
    <w:rsid w:val="00A24A87"/>
    <w:rsid w:val="00A2547E"/>
    <w:rsid w:val="00A260F9"/>
    <w:rsid w:val="00A26877"/>
    <w:rsid w:val="00A2711D"/>
    <w:rsid w:val="00A30908"/>
    <w:rsid w:val="00A32DFF"/>
    <w:rsid w:val="00A3341E"/>
    <w:rsid w:val="00A33741"/>
    <w:rsid w:val="00A34BF9"/>
    <w:rsid w:val="00A37AEF"/>
    <w:rsid w:val="00A37C43"/>
    <w:rsid w:val="00A4155A"/>
    <w:rsid w:val="00A42F50"/>
    <w:rsid w:val="00A437E9"/>
    <w:rsid w:val="00A471AA"/>
    <w:rsid w:val="00A47CA5"/>
    <w:rsid w:val="00A50430"/>
    <w:rsid w:val="00A51096"/>
    <w:rsid w:val="00A520BA"/>
    <w:rsid w:val="00A522B6"/>
    <w:rsid w:val="00A5259F"/>
    <w:rsid w:val="00A52CD0"/>
    <w:rsid w:val="00A53380"/>
    <w:rsid w:val="00A5545F"/>
    <w:rsid w:val="00A55EF5"/>
    <w:rsid w:val="00A57742"/>
    <w:rsid w:val="00A62506"/>
    <w:rsid w:val="00A63170"/>
    <w:rsid w:val="00A664B5"/>
    <w:rsid w:val="00A666DF"/>
    <w:rsid w:val="00A66BB5"/>
    <w:rsid w:val="00A67D21"/>
    <w:rsid w:val="00A716CA"/>
    <w:rsid w:val="00A72059"/>
    <w:rsid w:val="00A73B78"/>
    <w:rsid w:val="00A745A1"/>
    <w:rsid w:val="00A747BD"/>
    <w:rsid w:val="00A75310"/>
    <w:rsid w:val="00A771FD"/>
    <w:rsid w:val="00A77360"/>
    <w:rsid w:val="00A8277B"/>
    <w:rsid w:val="00A8375B"/>
    <w:rsid w:val="00A843E9"/>
    <w:rsid w:val="00A851DF"/>
    <w:rsid w:val="00A85A2A"/>
    <w:rsid w:val="00A85C48"/>
    <w:rsid w:val="00A8673C"/>
    <w:rsid w:val="00A8704A"/>
    <w:rsid w:val="00A87157"/>
    <w:rsid w:val="00A94B18"/>
    <w:rsid w:val="00A9552A"/>
    <w:rsid w:val="00A95A6D"/>
    <w:rsid w:val="00A97A7E"/>
    <w:rsid w:val="00AA21EA"/>
    <w:rsid w:val="00AA3B62"/>
    <w:rsid w:val="00AA417B"/>
    <w:rsid w:val="00AA4B42"/>
    <w:rsid w:val="00AA5524"/>
    <w:rsid w:val="00AA659E"/>
    <w:rsid w:val="00AA768C"/>
    <w:rsid w:val="00AA7FAD"/>
    <w:rsid w:val="00AB0F42"/>
    <w:rsid w:val="00AB205D"/>
    <w:rsid w:val="00AB4570"/>
    <w:rsid w:val="00AB5335"/>
    <w:rsid w:val="00AB6DF9"/>
    <w:rsid w:val="00AC1A56"/>
    <w:rsid w:val="00AC21F7"/>
    <w:rsid w:val="00AC2E4B"/>
    <w:rsid w:val="00AC2F04"/>
    <w:rsid w:val="00AC47B4"/>
    <w:rsid w:val="00AC52C6"/>
    <w:rsid w:val="00AC7CC1"/>
    <w:rsid w:val="00AC7DF9"/>
    <w:rsid w:val="00AD00D2"/>
    <w:rsid w:val="00AD0BED"/>
    <w:rsid w:val="00AD30FF"/>
    <w:rsid w:val="00AD4534"/>
    <w:rsid w:val="00AD6938"/>
    <w:rsid w:val="00AD7DF7"/>
    <w:rsid w:val="00AE09BA"/>
    <w:rsid w:val="00AE2118"/>
    <w:rsid w:val="00AE347E"/>
    <w:rsid w:val="00AE4C4C"/>
    <w:rsid w:val="00AE570A"/>
    <w:rsid w:val="00AE67F3"/>
    <w:rsid w:val="00AE67F5"/>
    <w:rsid w:val="00AF0FB5"/>
    <w:rsid w:val="00AF14A7"/>
    <w:rsid w:val="00AF4412"/>
    <w:rsid w:val="00AF4778"/>
    <w:rsid w:val="00AF635B"/>
    <w:rsid w:val="00B0124E"/>
    <w:rsid w:val="00B02075"/>
    <w:rsid w:val="00B0391D"/>
    <w:rsid w:val="00B04C3C"/>
    <w:rsid w:val="00B11A73"/>
    <w:rsid w:val="00B11D33"/>
    <w:rsid w:val="00B1228E"/>
    <w:rsid w:val="00B126DC"/>
    <w:rsid w:val="00B21408"/>
    <w:rsid w:val="00B227F3"/>
    <w:rsid w:val="00B235F1"/>
    <w:rsid w:val="00B244E5"/>
    <w:rsid w:val="00B25872"/>
    <w:rsid w:val="00B26421"/>
    <w:rsid w:val="00B26860"/>
    <w:rsid w:val="00B26D4E"/>
    <w:rsid w:val="00B31ACF"/>
    <w:rsid w:val="00B33FE9"/>
    <w:rsid w:val="00B35EC1"/>
    <w:rsid w:val="00B362BC"/>
    <w:rsid w:val="00B3683E"/>
    <w:rsid w:val="00B3759D"/>
    <w:rsid w:val="00B40CBD"/>
    <w:rsid w:val="00B4149D"/>
    <w:rsid w:val="00B41910"/>
    <w:rsid w:val="00B41FB0"/>
    <w:rsid w:val="00B42094"/>
    <w:rsid w:val="00B42A4F"/>
    <w:rsid w:val="00B43C58"/>
    <w:rsid w:val="00B4487A"/>
    <w:rsid w:val="00B45A41"/>
    <w:rsid w:val="00B46AEE"/>
    <w:rsid w:val="00B46BDA"/>
    <w:rsid w:val="00B470EA"/>
    <w:rsid w:val="00B506EB"/>
    <w:rsid w:val="00B50A30"/>
    <w:rsid w:val="00B51D74"/>
    <w:rsid w:val="00B5333C"/>
    <w:rsid w:val="00B549F8"/>
    <w:rsid w:val="00B55108"/>
    <w:rsid w:val="00B629EA"/>
    <w:rsid w:val="00B63128"/>
    <w:rsid w:val="00B63A17"/>
    <w:rsid w:val="00B65FFC"/>
    <w:rsid w:val="00B666EA"/>
    <w:rsid w:val="00B668D9"/>
    <w:rsid w:val="00B70ED3"/>
    <w:rsid w:val="00B7142C"/>
    <w:rsid w:val="00B71B15"/>
    <w:rsid w:val="00B724A6"/>
    <w:rsid w:val="00B74466"/>
    <w:rsid w:val="00B75016"/>
    <w:rsid w:val="00B75B21"/>
    <w:rsid w:val="00B75F0E"/>
    <w:rsid w:val="00B76488"/>
    <w:rsid w:val="00B7693B"/>
    <w:rsid w:val="00B76994"/>
    <w:rsid w:val="00B77F16"/>
    <w:rsid w:val="00B821B0"/>
    <w:rsid w:val="00B857CA"/>
    <w:rsid w:val="00B8773D"/>
    <w:rsid w:val="00B878BA"/>
    <w:rsid w:val="00B91284"/>
    <w:rsid w:val="00B92194"/>
    <w:rsid w:val="00B93BCA"/>
    <w:rsid w:val="00B95FF1"/>
    <w:rsid w:val="00B9612C"/>
    <w:rsid w:val="00B96D76"/>
    <w:rsid w:val="00B97EFA"/>
    <w:rsid w:val="00BA24BD"/>
    <w:rsid w:val="00BA31B7"/>
    <w:rsid w:val="00BA55F3"/>
    <w:rsid w:val="00BA64EA"/>
    <w:rsid w:val="00BB0797"/>
    <w:rsid w:val="00BB132C"/>
    <w:rsid w:val="00BB2480"/>
    <w:rsid w:val="00BB34ED"/>
    <w:rsid w:val="00BB381D"/>
    <w:rsid w:val="00BB7696"/>
    <w:rsid w:val="00BC38EA"/>
    <w:rsid w:val="00BC5C88"/>
    <w:rsid w:val="00BC785F"/>
    <w:rsid w:val="00BD3093"/>
    <w:rsid w:val="00BD6D40"/>
    <w:rsid w:val="00BD7579"/>
    <w:rsid w:val="00BD7EB9"/>
    <w:rsid w:val="00BE09FF"/>
    <w:rsid w:val="00BE1E1F"/>
    <w:rsid w:val="00BE2840"/>
    <w:rsid w:val="00BE7A14"/>
    <w:rsid w:val="00BF11F8"/>
    <w:rsid w:val="00BF2027"/>
    <w:rsid w:val="00BF46AC"/>
    <w:rsid w:val="00BF4860"/>
    <w:rsid w:val="00BF5B18"/>
    <w:rsid w:val="00C01E97"/>
    <w:rsid w:val="00C027D5"/>
    <w:rsid w:val="00C12D41"/>
    <w:rsid w:val="00C15E13"/>
    <w:rsid w:val="00C16E78"/>
    <w:rsid w:val="00C179D5"/>
    <w:rsid w:val="00C228E6"/>
    <w:rsid w:val="00C26051"/>
    <w:rsid w:val="00C262A5"/>
    <w:rsid w:val="00C2664E"/>
    <w:rsid w:val="00C30BE4"/>
    <w:rsid w:val="00C316C1"/>
    <w:rsid w:val="00C32240"/>
    <w:rsid w:val="00C3247F"/>
    <w:rsid w:val="00C326EE"/>
    <w:rsid w:val="00C3408B"/>
    <w:rsid w:val="00C40C2C"/>
    <w:rsid w:val="00C423CC"/>
    <w:rsid w:val="00C43C12"/>
    <w:rsid w:val="00C45358"/>
    <w:rsid w:val="00C45858"/>
    <w:rsid w:val="00C46BC4"/>
    <w:rsid w:val="00C520E2"/>
    <w:rsid w:val="00C53DD0"/>
    <w:rsid w:val="00C54598"/>
    <w:rsid w:val="00C5637C"/>
    <w:rsid w:val="00C5658A"/>
    <w:rsid w:val="00C61872"/>
    <w:rsid w:val="00C63FEE"/>
    <w:rsid w:val="00C65343"/>
    <w:rsid w:val="00C67596"/>
    <w:rsid w:val="00C701FC"/>
    <w:rsid w:val="00C705F0"/>
    <w:rsid w:val="00C70B71"/>
    <w:rsid w:val="00C722DD"/>
    <w:rsid w:val="00C73A75"/>
    <w:rsid w:val="00C75045"/>
    <w:rsid w:val="00C76B76"/>
    <w:rsid w:val="00C80A0B"/>
    <w:rsid w:val="00C85CA4"/>
    <w:rsid w:val="00C874A0"/>
    <w:rsid w:val="00C93320"/>
    <w:rsid w:val="00C9540C"/>
    <w:rsid w:val="00C954EA"/>
    <w:rsid w:val="00C961F3"/>
    <w:rsid w:val="00C96421"/>
    <w:rsid w:val="00CA0010"/>
    <w:rsid w:val="00CA08CE"/>
    <w:rsid w:val="00CA2710"/>
    <w:rsid w:val="00CA452F"/>
    <w:rsid w:val="00CB32FE"/>
    <w:rsid w:val="00CB543F"/>
    <w:rsid w:val="00CB74ED"/>
    <w:rsid w:val="00CB75E0"/>
    <w:rsid w:val="00CB75E1"/>
    <w:rsid w:val="00CB7F9F"/>
    <w:rsid w:val="00CC0918"/>
    <w:rsid w:val="00CC153C"/>
    <w:rsid w:val="00CC4613"/>
    <w:rsid w:val="00CC7CAE"/>
    <w:rsid w:val="00CE089D"/>
    <w:rsid w:val="00CE0FC7"/>
    <w:rsid w:val="00CE14F3"/>
    <w:rsid w:val="00CE19AD"/>
    <w:rsid w:val="00CE2277"/>
    <w:rsid w:val="00CE2BAA"/>
    <w:rsid w:val="00CE2E91"/>
    <w:rsid w:val="00CE46FE"/>
    <w:rsid w:val="00CE6ADD"/>
    <w:rsid w:val="00CF0387"/>
    <w:rsid w:val="00CF0C6A"/>
    <w:rsid w:val="00CF22F4"/>
    <w:rsid w:val="00CF3C5B"/>
    <w:rsid w:val="00CF3D3B"/>
    <w:rsid w:val="00CF3E75"/>
    <w:rsid w:val="00CF4D1C"/>
    <w:rsid w:val="00D001D5"/>
    <w:rsid w:val="00D00A10"/>
    <w:rsid w:val="00D00FAB"/>
    <w:rsid w:val="00D036B5"/>
    <w:rsid w:val="00D03D43"/>
    <w:rsid w:val="00D04BF5"/>
    <w:rsid w:val="00D05BC1"/>
    <w:rsid w:val="00D06D22"/>
    <w:rsid w:val="00D11AF8"/>
    <w:rsid w:val="00D11D11"/>
    <w:rsid w:val="00D127D4"/>
    <w:rsid w:val="00D15D33"/>
    <w:rsid w:val="00D23E5C"/>
    <w:rsid w:val="00D24760"/>
    <w:rsid w:val="00D249D4"/>
    <w:rsid w:val="00D26A9F"/>
    <w:rsid w:val="00D27F54"/>
    <w:rsid w:val="00D30ADE"/>
    <w:rsid w:val="00D31BD1"/>
    <w:rsid w:val="00D3317A"/>
    <w:rsid w:val="00D345AA"/>
    <w:rsid w:val="00D41496"/>
    <w:rsid w:val="00D42296"/>
    <w:rsid w:val="00D4230E"/>
    <w:rsid w:val="00D42848"/>
    <w:rsid w:val="00D42ECE"/>
    <w:rsid w:val="00D43279"/>
    <w:rsid w:val="00D445C7"/>
    <w:rsid w:val="00D45135"/>
    <w:rsid w:val="00D45DF4"/>
    <w:rsid w:val="00D47A49"/>
    <w:rsid w:val="00D50FE4"/>
    <w:rsid w:val="00D53FAC"/>
    <w:rsid w:val="00D54B74"/>
    <w:rsid w:val="00D552C5"/>
    <w:rsid w:val="00D61A56"/>
    <w:rsid w:val="00D625F9"/>
    <w:rsid w:val="00D62661"/>
    <w:rsid w:val="00D63298"/>
    <w:rsid w:val="00D634CF"/>
    <w:rsid w:val="00D6355A"/>
    <w:rsid w:val="00D63586"/>
    <w:rsid w:val="00D722D9"/>
    <w:rsid w:val="00D7296E"/>
    <w:rsid w:val="00D7500B"/>
    <w:rsid w:val="00D76029"/>
    <w:rsid w:val="00D76421"/>
    <w:rsid w:val="00D768AC"/>
    <w:rsid w:val="00D76B55"/>
    <w:rsid w:val="00D76F1C"/>
    <w:rsid w:val="00D77834"/>
    <w:rsid w:val="00D8097D"/>
    <w:rsid w:val="00D82A86"/>
    <w:rsid w:val="00D83CD6"/>
    <w:rsid w:val="00D84EE3"/>
    <w:rsid w:val="00D87A71"/>
    <w:rsid w:val="00D90562"/>
    <w:rsid w:val="00D9154C"/>
    <w:rsid w:val="00D9524E"/>
    <w:rsid w:val="00D95653"/>
    <w:rsid w:val="00D96156"/>
    <w:rsid w:val="00D9770C"/>
    <w:rsid w:val="00DA067B"/>
    <w:rsid w:val="00DA1B8A"/>
    <w:rsid w:val="00DA3524"/>
    <w:rsid w:val="00DA3B22"/>
    <w:rsid w:val="00DA4C0D"/>
    <w:rsid w:val="00DA6B68"/>
    <w:rsid w:val="00DB1260"/>
    <w:rsid w:val="00DB301A"/>
    <w:rsid w:val="00DB483F"/>
    <w:rsid w:val="00DB4B76"/>
    <w:rsid w:val="00DB6B15"/>
    <w:rsid w:val="00DC004C"/>
    <w:rsid w:val="00DC05F1"/>
    <w:rsid w:val="00DC0C9F"/>
    <w:rsid w:val="00DC20C8"/>
    <w:rsid w:val="00DC258C"/>
    <w:rsid w:val="00DC2D43"/>
    <w:rsid w:val="00DC43E3"/>
    <w:rsid w:val="00DC43FA"/>
    <w:rsid w:val="00DC5D6A"/>
    <w:rsid w:val="00DC61B4"/>
    <w:rsid w:val="00DC6E8F"/>
    <w:rsid w:val="00DD0EE2"/>
    <w:rsid w:val="00DD191C"/>
    <w:rsid w:val="00DD4128"/>
    <w:rsid w:val="00DD4ED2"/>
    <w:rsid w:val="00DE41FD"/>
    <w:rsid w:val="00DE4589"/>
    <w:rsid w:val="00DF0657"/>
    <w:rsid w:val="00DF46FC"/>
    <w:rsid w:val="00DF4B35"/>
    <w:rsid w:val="00DF59EC"/>
    <w:rsid w:val="00DF5ACB"/>
    <w:rsid w:val="00DF5D96"/>
    <w:rsid w:val="00DF640B"/>
    <w:rsid w:val="00DF7337"/>
    <w:rsid w:val="00E005D4"/>
    <w:rsid w:val="00E00662"/>
    <w:rsid w:val="00E02E7A"/>
    <w:rsid w:val="00E03FFB"/>
    <w:rsid w:val="00E04FAC"/>
    <w:rsid w:val="00E0709C"/>
    <w:rsid w:val="00E07E4E"/>
    <w:rsid w:val="00E111C5"/>
    <w:rsid w:val="00E11CB5"/>
    <w:rsid w:val="00E16626"/>
    <w:rsid w:val="00E2030D"/>
    <w:rsid w:val="00E215ED"/>
    <w:rsid w:val="00E222B7"/>
    <w:rsid w:val="00E22DAD"/>
    <w:rsid w:val="00E26A53"/>
    <w:rsid w:val="00E27C74"/>
    <w:rsid w:val="00E30856"/>
    <w:rsid w:val="00E360EC"/>
    <w:rsid w:val="00E411DB"/>
    <w:rsid w:val="00E43D02"/>
    <w:rsid w:val="00E443FE"/>
    <w:rsid w:val="00E446B3"/>
    <w:rsid w:val="00E452BE"/>
    <w:rsid w:val="00E45EB8"/>
    <w:rsid w:val="00E45F7E"/>
    <w:rsid w:val="00E468FB"/>
    <w:rsid w:val="00E4706A"/>
    <w:rsid w:val="00E47BCE"/>
    <w:rsid w:val="00E508F6"/>
    <w:rsid w:val="00E52459"/>
    <w:rsid w:val="00E53142"/>
    <w:rsid w:val="00E55A8B"/>
    <w:rsid w:val="00E56707"/>
    <w:rsid w:val="00E57608"/>
    <w:rsid w:val="00E60795"/>
    <w:rsid w:val="00E610CB"/>
    <w:rsid w:val="00E65C98"/>
    <w:rsid w:val="00E66716"/>
    <w:rsid w:val="00E66B55"/>
    <w:rsid w:val="00E7461D"/>
    <w:rsid w:val="00E76119"/>
    <w:rsid w:val="00E813DE"/>
    <w:rsid w:val="00E825E2"/>
    <w:rsid w:val="00E8608A"/>
    <w:rsid w:val="00E876E8"/>
    <w:rsid w:val="00E87939"/>
    <w:rsid w:val="00E90F4E"/>
    <w:rsid w:val="00E91735"/>
    <w:rsid w:val="00E93CB9"/>
    <w:rsid w:val="00E93DED"/>
    <w:rsid w:val="00E962A6"/>
    <w:rsid w:val="00E96716"/>
    <w:rsid w:val="00E97A17"/>
    <w:rsid w:val="00EA2434"/>
    <w:rsid w:val="00EA2A80"/>
    <w:rsid w:val="00EA2FDA"/>
    <w:rsid w:val="00EA308C"/>
    <w:rsid w:val="00EA3502"/>
    <w:rsid w:val="00EA36C9"/>
    <w:rsid w:val="00EA43CD"/>
    <w:rsid w:val="00EB0CE9"/>
    <w:rsid w:val="00EB290A"/>
    <w:rsid w:val="00EB383F"/>
    <w:rsid w:val="00EB3D33"/>
    <w:rsid w:val="00EB5BB0"/>
    <w:rsid w:val="00EB5ECA"/>
    <w:rsid w:val="00EB626B"/>
    <w:rsid w:val="00EB734A"/>
    <w:rsid w:val="00EC39E7"/>
    <w:rsid w:val="00EC40E8"/>
    <w:rsid w:val="00EC47C4"/>
    <w:rsid w:val="00EC558E"/>
    <w:rsid w:val="00EC5CF7"/>
    <w:rsid w:val="00EC6CF8"/>
    <w:rsid w:val="00EC7139"/>
    <w:rsid w:val="00EC7643"/>
    <w:rsid w:val="00EC797B"/>
    <w:rsid w:val="00ED22D4"/>
    <w:rsid w:val="00ED37D5"/>
    <w:rsid w:val="00ED5573"/>
    <w:rsid w:val="00ED5F42"/>
    <w:rsid w:val="00ED60ED"/>
    <w:rsid w:val="00ED7225"/>
    <w:rsid w:val="00ED7457"/>
    <w:rsid w:val="00EE3C7A"/>
    <w:rsid w:val="00EE4551"/>
    <w:rsid w:val="00EE47C3"/>
    <w:rsid w:val="00EE7AB5"/>
    <w:rsid w:val="00EF01D9"/>
    <w:rsid w:val="00EF488B"/>
    <w:rsid w:val="00EF5438"/>
    <w:rsid w:val="00EF5631"/>
    <w:rsid w:val="00EF59E7"/>
    <w:rsid w:val="00EF7319"/>
    <w:rsid w:val="00F024E5"/>
    <w:rsid w:val="00F0331E"/>
    <w:rsid w:val="00F100B7"/>
    <w:rsid w:val="00F1299A"/>
    <w:rsid w:val="00F1422C"/>
    <w:rsid w:val="00F14F3E"/>
    <w:rsid w:val="00F16293"/>
    <w:rsid w:val="00F16D1C"/>
    <w:rsid w:val="00F1720B"/>
    <w:rsid w:val="00F175E2"/>
    <w:rsid w:val="00F20C5C"/>
    <w:rsid w:val="00F21193"/>
    <w:rsid w:val="00F234D9"/>
    <w:rsid w:val="00F250D5"/>
    <w:rsid w:val="00F3163A"/>
    <w:rsid w:val="00F332F1"/>
    <w:rsid w:val="00F33330"/>
    <w:rsid w:val="00F34201"/>
    <w:rsid w:val="00F365FA"/>
    <w:rsid w:val="00F3754C"/>
    <w:rsid w:val="00F37D94"/>
    <w:rsid w:val="00F4260B"/>
    <w:rsid w:val="00F429A5"/>
    <w:rsid w:val="00F42A59"/>
    <w:rsid w:val="00F43A11"/>
    <w:rsid w:val="00F50FF5"/>
    <w:rsid w:val="00F517AA"/>
    <w:rsid w:val="00F51C83"/>
    <w:rsid w:val="00F52671"/>
    <w:rsid w:val="00F548E0"/>
    <w:rsid w:val="00F5575B"/>
    <w:rsid w:val="00F5640E"/>
    <w:rsid w:val="00F57AEE"/>
    <w:rsid w:val="00F57BCF"/>
    <w:rsid w:val="00F57C91"/>
    <w:rsid w:val="00F6004F"/>
    <w:rsid w:val="00F643B0"/>
    <w:rsid w:val="00F64F71"/>
    <w:rsid w:val="00F7065A"/>
    <w:rsid w:val="00F706B0"/>
    <w:rsid w:val="00F73098"/>
    <w:rsid w:val="00F7595A"/>
    <w:rsid w:val="00F75A18"/>
    <w:rsid w:val="00F76E95"/>
    <w:rsid w:val="00F80408"/>
    <w:rsid w:val="00F83F38"/>
    <w:rsid w:val="00F84975"/>
    <w:rsid w:val="00F908FD"/>
    <w:rsid w:val="00F916A7"/>
    <w:rsid w:val="00F930AC"/>
    <w:rsid w:val="00F94C8F"/>
    <w:rsid w:val="00F94D40"/>
    <w:rsid w:val="00F96BB5"/>
    <w:rsid w:val="00FA0B5D"/>
    <w:rsid w:val="00FA10D0"/>
    <w:rsid w:val="00FA5447"/>
    <w:rsid w:val="00FB183C"/>
    <w:rsid w:val="00FB3A79"/>
    <w:rsid w:val="00FB5593"/>
    <w:rsid w:val="00FB677E"/>
    <w:rsid w:val="00FB6E3C"/>
    <w:rsid w:val="00FC2144"/>
    <w:rsid w:val="00FC27A0"/>
    <w:rsid w:val="00FC4A3E"/>
    <w:rsid w:val="00FC5B8E"/>
    <w:rsid w:val="00FC6658"/>
    <w:rsid w:val="00FD0115"/>
    <w:rsid w:val="00FD2186"/>
    <w:rsid w:val="00FD2249"/>
    <w:rsid w:val="00FD373A"/>
    <w:rsid w:val="00FE0D63"/>
    <w:rsid w:val="00FE1B44"/>
    <w:rsid w:val="00FE304E"/>
    <w:rsid w:val="00FE4F13"/>
    <w:rsid w:val="00FE57F4"/>
    <w:rsid w:val="00FE6819"/>
    <w:rsid w:val="00FE6D22"/>
    <w:rsid w:val="00FF0519"/>
    <w:rsid w:val="00FF09A0"/>
    <w:rsid w:val="00FF0D21"/>
    <w:rsid w:val="00FF1621"/>
    <w:rsid w:val="00FF38F1"/>
    <w:rsid w:val="00FF5684"/>
    <w:rsid w:val="00FF56C5"/>
    <w:rsid w:val="00FF6B62"/>
    <w:rsid w:val="00FF6C3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695BE"/>
  <w15:docId w15:val="{388C1829-B029-4CD5-BC08-50C5065A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8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E67"/>
    <w:pPr>
      <w:widowControl w:val="0"/>
      <w:wordWrap w:val="0"/>
      <w:autoSpaceDE w:val="0"/>
      <w:autoSpaceDN w:val="0"/>
    </w:pPr>
  </w:style>
  <w:style w:type="paragraph" w:styleId="1">
    <w:name w:val="heading 1"/>
    <w:basedOn w:val="a"/>
    <w:next w:val="a"/>
    <w:link w:val="1Char"/>
    <w:uiPriority w:val="9"/>
    <w:qFormat/>
    <w:pPr>
      <w:keepNext/>
      <w:outlineLvl w:val="0"/>
    </w:pPr>
    <w:rPr>
      <w:rFonts w:asciiTheme="majorHAnsi" w:eastAsiaTheme="majorEastAsia" w:hAnsiTheme="majorHAnsi" w:cstheme="majorBidi"/>
      <w:sz w:val="28"/>
      <w:szCs w:val="28"/>
    </w:rPr>
  </w:style>
  <w:style w:type="paragraph" w:styleId="3">
    <w:name w:val="heading 3"/>
    <w:basedOn w:val="a"/>
    <w:next w:val="a"/>
    <w:link w:val="3Char"/>
    <w:uiPriority w:val="9"/>
    <w:semiHidden/>
    <w:unhideWhenUsed/>
    <w:qFormat/>
    <w:rsid w:val="004F36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after="0" w:line="384" w:lineRule="auto"/>
      <w:textAlignment w:val="baseline"/>
    </w:pPr>
    <w:rPr>
      <w:rFonts w:ascii="맑은 고딕" w:eastAsia="굴림" w:hAnsi="굴림" w:cs="굴림"/>
      <w:color w:val="000000"/>
      <w:kern w:val="0"/>
      <w:szCs w:val="20"/>
    </w:r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paragraph" w:customStyle="1" w:styleId="a30">
    <w:name w:val="a3"/>
    <w:basedOn w:val="a"/>
    <w:pPr>
      <w:widowControl/>
      <w:wordWrap/>
      <w:autoSpaceDE/>
      <w:autoSpaceDN/>
      <w:snapToGrid w:val="0"/>
      <w:spacing w:after="0" w:line="240" w:lineRule="auto"/>
      <w:jc w:val="left"/>
      <w:textAlignment w:val="baseline"/>
    </w:pPr>
    <w:rPr>
      <w:rFonts w:ascii="맑은 고딕" w:eastAsia="맑은 고딕" w:hAnsi="맑은 고딕" w:cs="굴림"/>
      <w:color w:val="000000"/>
      <w:kern w:val="0"/>
      <w:szCs w:val="20"/>
    </w:rPr>
  </w:style>
  <w:style w:type="paragraph" w:styleId="a6">
    <w:name w:val="Normal (Web)"/>
    <w:basedOn w:val="a"/>
    <w:uiPriority w:val="99"/>
    <w:unhideWhenUsed/>
    <w:pPr>
      <w:widowControl/>
      <w:wordWrap/>
      <w:autoSpaceDE/>
      <w:autoSpaceDN/>
      <w:snapToGrid w:val="0"/>
      <w:textAlignment w:val="baseline"/>
    </w:pPr>
    <w:rPr>
      <w:rFonts w:ascii="맑은 고딕" w:eastAsia="맑은 고딕" w:hAnsi="맑은 고딕" w:cs="굴림"/>
      <w:color w:val="000000"/>
      <w:kern w:val="0"/>
      <w:szCs w:val="20"/>
    </w:rPr>
  </w:style>
  <w:style w:type="character" w:styleId="a7">
    <w:name w:val="Hyperlink"/>
    <w:basedOn w:val="a0"/>
    <w:uiPriority w:val="99"/>
    <w:unhideWhenUsed/>
    <w:rPr>
      <w:color w:val="0563C1"/>
      <w:u w:val="single"/>
    </w:rPr>
  </w:style>
  <w:style w:type="character" w:customStyle="1" w:styleId="10">
    <w:name w:val="확인되지 않은 멘션1"/>
    <w:basedOn w:val="a0"/>
    <w:uiPriority w:val="99"/>
    <w:semiHidden/>
    <w:unhideWhenUsed/>
    <w:rPr>
      <w:color w:val="605E5C"/>
      <w:shd w:val="clear" w:color="auto" w:fill="E1DFDD"/>
    </w:rPr>
  </w:style>
  <w:style w:type="character" w:styleId="a8">
    <w:name w:val="annotation reference"/>
    <w:basedOn w:val="a0"/>
    <w:uiPriority w:val="99"/>
    <w:semiHidden/>
    <w:unhideWhenUsed/>
    <w:rPr>
      <w:sz w:val="18"/>
      <w:szCs w:val="18"/>
    </w:rPr>
  </w:style>
  <w:style w:type="paragraph" w:styleId="a9">
    <w:name w:val="annotation text"/>
    <w:basedOn w:val="a"/>
    <w:link w:val="Char1"/>
    <w:uiPriority w:val="99"/>
    <w:unhideWhenUsed/>
    <w:pPr>
      <w:jc w:val="left"/>
    </w:pPr>
  </w:style>
  <w:style w:type="character" w:customStyle="1" w:styleId="Char1">
    <w:name w:val="메모 텍스트 Char"/>
    <w:basedOn w:val="a0"/>
    <w:link w:val="a9"/>
    <w:uiPriority w:val="99"/>
  </w:style>
  <w:style w:type="paragraph" w:styleId="aa">
    <w:name w:val="annotation subject"/>
    <w:basedOn w:val="a9"/>
    <w:next w:val="a9"/>
    <w:link w:val="Char2"/>
    <w:uiPriority w:val="99"/>
    <w:semiHidden/>
    <w:unhideWhenUsed/>
    <w:rPr>
      <w:b/>
      <w:bCs/>
    </w:rPr>
  </w:style>
  <w:style w:type="character" w:customStyle="1" w:styleId="Char2">
    <w:name w:val="메모 주제 Char"/>
    <w:basedOn w:val="Char1"/>
    <w:link w:val="aa"/>
    <w:uiPriority w:val="99"/>
    <w:semiHidden/>
    <w:rPr>
      <w:b/>
      <w:bCs/>
    </w:rPr>
  </w:style>
  <w:style w:type="character" w:customStyle="1" w:styleId="a40">
    <w:name w:val="a4"/>
    <w:basedOn w:val="a0"/>
    <w:rPr>
      <w:rFonts w:ascii="맑은 고딕" w:eastAsia="맑은 고딕" w:hAnsi="맑은 고딕" w:hint="eastAsia"/>
      <w:b w:val="0"/>
      <w:bCs w:val="0"/>
      <w:i w:val="0"/>
      <w:iCs w:val="0"/>
      <w:caps w:val="0"/>
      <w:strike w:val="0"/>
      <w:dstrike w:val="0"/>
      <w:shadow w:val="0"/>
      <w:snapToGrid w:val="0"/>
      <w:color w:val="000000"/>
      <w:sz w:val="20"/>
      <w:szCs w:val="20"/>
      <w:u w:val="none"/>
      <w:effect w:val="none"/>
      <w:vertAlign w:val="baseline"/>
      <w:em w:val="none"/>
    </w:rPr>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b">
    <w:name w:val="List Paragraph"/>
    <w:basedOn w:val="a"/>
    <w:qFormat/>
    <w:rsid w:val="00C15E13"/>
    <w:pPr>
      <w:ind w:leftChars="400" w:left="800"/>
    </w:pPr>
  </w:style>
  <w:style w:type="character" w:styleId="ac">
    <w:name w:val="Unresolved Mention"/>
    <w:basedOn w:val="a0"/>
    <w:uiPriority w:val="99"/>
    <w:semiHidden/>
    <w:unhideWhenUsed/>
    <w:rsid w:val="006979E8"/>
    <w:rPr>
      <w:color w:val="605E5C"/>
      <w:shd w:val="clear" w:color="auto" w:fill="E1DFDD"/>
    </w:rPr>
  </w:style>
  <w:style w:type="character" w:customStyle="1" w:styleId="3Char">
    <w:name w:val="제목 3 Char"/>
    <w:basedOn w:val="a0"/>
    <w:link w:val="3"/>
    <w:uiPriority w:val="9"/>
    <w:semiHidden/>
    <w:rsid w:val="004F36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034">
      <w:bodyDiv w:val="1"/>
      <w:marLeft w:val="0"/>
      <w:marRight w:val="0"/>
      <w:marTop w:val="0"/>
      <w:marBottom w:val="0"/>
      <w:divBdr>
        <w:top w:val="none" w:sz="0" w:space="0" w:color="auto"/>
        <w:left w:val="none" w:sz="0" w:space="0" w:color="auto"/>
        <w:bottom w:val="none" w:sz="0" w:space="0" w:color="auto"/>
        <w:right w:val="none" w:sz="0" w:space="0" w:color="auto"/>
      </w:divBdr>
    </w:div>
    <w:div w:id="195198931">
      <w:bodyDiv w:val="1"/>
      <w:marLeft w:val="0"/>
      <w:marRight w:val="0"/>
      <w:marTop w:val="0"/>
      <w:marBottom w:val="0"/>
      <w:divBdr>
        <w:top w:val="none" w:sz="0" w:space="0" w:color="auto"/>
        <w:left w:val="none" w:sz="0" w:space="0" w:color="auto"/>
        <w:bottom w:val="none" w:sz="0" w:space="0" w:color="auto"/>
        <w:right w:val="none" w:sz="0" w:space="0" w:color="auto"/>
      </w:divBdr>
      <w:divsChild>
        <w:div w:id="241718782">
          <w:marLeft w:val="0"/>
          <w:marRight w:val="0"/>
          <w:marTop w:val="0"/>
          <w:marBottom w:val="0"/>
          <w:divBdr>
            <w:top w:val="none" w:sz="0" w:space="0" w:color="auto"/>
            <w:left w:val="none" w:sz="0" w:space="0" w:color="auto"/>
            <w:bottom w:val="none" w:sz="0" w:space="0" w:color="auto"/>
            <w:right w:val="none" w:sz="0" w:space="0" w:color="auto"/>
          </w:divBdr>
        </w:div>
      </w:divsChild>
    </w:div>
    <w:div w:id="456992090">
      <w:bodyDiv w:val="1"/>
      <w:marLeft w:val="0"/>
      <w:marRight w:val="0"/>
      <w:marTop w:val="0"/>
      <w:marBottom w:val="0"/>
      <w:divBdr>
        <w:top w:val="none" w:sz="0" w:space="0" w:color="auto"/>
        <w:left w:val="none" w:sz="0" w:space="0" w:color="auto"/>
        <w:bottom w:val="none" w:sz="0" w:space="0" w:color="auto"/>
        <w:right w:val="none" w:sz="0" w:space="0" w:color="auto"/>
      </w:divBdr>
    </w:div>
    <w:div w:id="559100571">
      <w:bodyDiv w:val="1"/>
      <w:marLeft w:val="0"/>
      <w:marRight w:val="0"/>
      <w:marTop w:val="0"/>
      <w:marBottom w:val="0"/>
      <w:divBdr>
        <w:top w:val="none" w:sz="0" w:space="0" w:color="auto"/>
        <w:left w:val="none" w:sz="0" w:space="0" w:color="auto"/>
        <w:bottom w:val="none" w:sz="0" w:space="0" w:color="auto"/>
        <w:right w:val="none" w:sz="0" w:space="0" w:color="auto"/>
      </w:divBdr>
    </w:div>
    <w:div w:id="580023932">
      <w:bodyDiv w:val="1"/>
      <w:marLeft w:val="0"/>
      <w:marRight w:val="0"/>
      <w:marTop w:val="0"/>
      <w:marBottom w:val="0"/>
      <w:divBdr>
        <w:top w:val="none" w:sz="0" w:space="0" w:color="auto"/>
        <w:left w:val="none" w:sz="0" w:space="0" w:color="auto"/>
        <w:bottom w:val="none" w:sz="0" w:space="0" w:color="auto"/>
        <w:right w:val="none" w:sz="0" w:space="0" w:color="auto"/>
      </w:divBdr>
    </w:div>
    <w:div w:id="673605581">
      <w:bodyDiv w:val="1"/>
      <w:marLeft w:val="0"/>
      <w:marRight w:val="0"/>
      <w:marTop w:val="0"/>
      <w:marBottom w:val="0"/>
      <w:divBdr>
        <w:top w:val="none" w:sz="0" w:space="0" w:color="auto"/>
        <w:left w:val="none" w:sz="0" w:space="0" w:color="auto"/>
        <w:bottom w:val="none" w:sz="0" w:space="0" w:color="auto"/>
        <w:right w:val="none" w:sz="0" w:space="0" w:color="auto"/>
      </w:divBdr>
    </w:div>
    <w:div w:id="691220803">
      <w:bodyDiv w:val="1"/>
      <w:marLeft w:val="0"/>
      <w:marRight w:val="0"/>
      <w:marTop w:val="0"/>
      <w:marBottom w:val="0"/>
      <w:divBdr>
        <w:top w:val="none" w:sz="0" w:space="0" w:color="auto"/>
        <w:left w:val="none" w:sz="0" w:space="0" w:color="auto"/>
        <w:bottom w:val="none" w:sz="0" w:space="0" w:color="auto"/>
        <w:right w:val="none" w:sz="0" w:space="0" w:color="auto"/>
      </w:divBdr>
    </w:div>
    <w:div w:id="878589981">
      <w:bodyDiv w:val="1"/>
      <w:marLeft w:val="0"/>
      <w:marRight w:val="0"/>
      <w:marTop w:val="0"/>
      <w:marBottom w:val="0"/>
      <w:divBdr>
        <w:top w:val="none" w:sz="0" w:space="0" w:color="auto"/>
        <w:left w:val="none" w:sz="0" w:space="0" w:color="auto"/>
        <w:bottom w:val="none" w:sz="0" w:space="0" w:color="auto"/>
        <w:right w:val="none" w:sz="0" w:space="0" w:color="auto"/>
      </w:divBdr>
    </w:div>
    <w:div w:id="926307802">
      <w:bodyDiv w:val="1"/>
      <w:marLeft w:val="0"/>
      <w:marRight w:val="0"/>
      <w:marTop w:val="0"/>
      <w:marBottom w:val="0"/>
      <w:divBdr>
        <w:top w:val="none" w:sz="0" w:space="0" w:color="auto"/>
        <w:left w:val="none" w:sz="0" w:space="0" w:color="auto"/>
        <w:bottom w:val="none" w:sz="0" w:space="0" w:color="auto"/>
        <w:right w:val="none" w:sz="0" w:space="0" w:color="auto"/>
      </w:divBdr>
    </w:div>
    <w:div w:id="1067261582">
      <w:bodyDiv w:val="1"/>
      <w:marLeft w:val="0"/>
      <w:marRight w:val="0"/>
      <w:marTop w:val="0"/>
      <w:marBottom w:val="0"/>
      <w:divBdr>
        <w:top w:val="none" w:sz="0" w:space="0" w:color="auto"/>
        <w:left w:val="none" w:sz="0" w:space="0" w:color="auto"/>
        <w:bottom w:val="none" w:sz="0" w:space="0" w:color="auto"/>
        <w:right w:val="none" w:sz="0" w:space="0" w:color="auto"/>
      </w:divBdr>
    </w:div>
    <w:div w:id="1109618001">
      <w:bodyDiv w:val="1"/>
      <w:marLeft w:val="0"/>
      <w:marRight w:val="0"/>
      <w:marTop w:val="0"/>
      <w:marBottom w:val="0"/>
      <w:divBdr>
        <w:top w:val="none" w:sz="0" w:space="0" w:color="auto"/>
        <w:left w:val="none" w:sz="0" w:space="0" w:color="auto"/>
        <w:bottom w:val="none" w:sz="0" w:space="0" w:color="auto"/>
        <w:right w:val="none" w:sz="0" w:space="0" w:color="auto"/>
      </w:divBdr>
    </w:div>
    <w:div w:id="1403679278">
      <w:bodyDiv w:val="1"/>
      <w:marLeft w:val="0"/>
      <w:marRight w:val="0"/>
      <w:marTop w:val="0"/>
      <w:marBottom w:val="0"/>
      <w:divBdr>
        <w:top w:val="none" w:sz="0" w:space="0" w:color="auto"/>
        <w:left w:val="none" w:sz="0" w:space="0" w:color="auto"/>
        <w:bottom w:val="none" w:sz="0" w:space="0" w:color="auto"/>
        <w:right w:val="none" w:sz="0" w:space="0" w:color="auto"/>
      </w:divBdr>
    </w:div>
    <w:div w:id="1827361747">
      <w:bodyDiv w:val="1"/>
      <w:marLeft w:val="0"/>
      <w:marRight w:val="0"/>
      <w:marTop w:val="0"/>
      <w:marBottom w:val="0"/>
      <w:divBdr>
        <w:top w:val="none" w:sz="0" w:space="0" w:color="auto"/>
        <w:left w:val="none" w:sz="0" w:space="0" w:color="auto"/>
        <w:bottom w:val="none" w:sz="0" w:space="0" w:color="auto"/>
        <w:right w:val="none" w:sz="0" w:space="0" w:color="auto"/>
      </w:divBdr>
      <w:divsChild>
        <w:div w:id="402338899">
          <w:marLeft w:val="0"/>
          <w:marRight w:val="0"/>
          <w:marTop w:val="0"/>
          <w:marBottom w:val="0"/>
          <w:divBdr>
            <w:top w:val="none" w:sz="0" w:space="0" w:color="auto"/>
            <w:left w:val="none" w:sz="0" w:space="0" w:color="auto"/>
            <w:bottom w:val="none" w:sz="0" w:space="0" w:color="auto"/>
            <w:right w:val="none" w:sz="0" w:space="0" w:color="auto"/>
          </w:divBdr>
        </w:div>
      </w:divsChild>
    </w:div>
    <w:div w:id="1900356125">
      <w:bodyDiv w:val="1"/>
      <w:marLeft w:val="0"/>
      <w:marRight w:val="0"/>
      <w:marTop w:val="0"/>
      <w:marBottom w:val="0"/>
      <w:divBdr>
        <w:top w:val="none" w:sz="0" w:space="0" w:color="auto"/>
        <w:left w:val="none" w:sz="0" w:space="0" w:color="auto"/>
        <w:bottom w:val="none" w:sz="0" w:space="0" w:color="auto"/>
        <w:right w:val="none" w:sz="0" w:space="0" w:color="auto"/>
      </w:divBdr>
    </w:div>
    <w:div w:id="21447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1417B1C391D4A98E9664FC5AB3F83" ma:contentTypeVersion="23" ma:contentTypeDescription="Create a new document." ma:contentTypeScope="" ma:versionID="a80c4f94a281efad48c74f426978e964">
  <xsd:schema xmlns:xsd="http://www.w3.org/2001/XMLSchema" xmlns:xs="http://www.w3.org/2001/XMLSchema" xmlns:p="http://schemas.microsoft.com/office/2006/metadata/properties" xmlns:ns1="http://schemas.microsoft.com/sharepoint/v3" xmlns:ns2="d90e93ba-1614-432e-a168-3a9030dea6a8" xmlns:ns3="d0556066-2c64-4dec-8e90-701a66fc318d" xmlns:ns4="http://schemas.microsoft.com/sharepoint/v4" targetNamespace="http://schemas.microsoft.com/office/2006/metadata/properties" ma:root="true" ma:fieldsID="ce551938ad373f15998a99648916c367" ns1:_="" ns2:_="" ns3:_="" ns4:_="">
    <xsd:import namespace="http://schemas.microsoft.com/sharepoint/v3"/>
    <xsd:import namespace="d90e93ba-1614-432e-a168-3a9030dea6a8"/>
    <xsd:import namespace="d0556066-2c64-4dec-8e90-701a66fc318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e93ba-1614-432e-a168-3a9030dea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56066-2c64-4dec-8e90-701a66fc31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ab5730-7e26-48f0-b4ce-bb7c27f09e44}" ma:internalName="TaxCatchAll" ma:showField="CatchAllData" ma:web="d0556066-2c64-4dec-8e90-701a66fc3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e93ba-1614-432e-a168-3a9030dea6a8">
      <Terms xmlns="http://schemas.microsoft.com/office/infopath/2007/PartnerControls"/>
    </lcf76f155ced4ddcb4097134ff3c332f>
    <TaxCatchAll xmlns="d0556066-2c64-4dec-8e90-701a66fc318d" xsi:nil="true"/>
    <IconOverlay xmlns="http://schemas.microsoft.com/sharepoint/v4" xsi:nil="true"/>
    <ArchiverLinkFileType xmlns="d90e93ba-1614-432e-a168-3a9030dea6a8" xsi:nil="true"/>
  </documentManagement>
</p:properties>
</file>

<file path=customXml/itemProps1.xml><?xml version="1.0" encoding="utf-8"?>
<ds:datastoreItem xmlns:ds="http://schemas.openxmlformats.org/officeDocument/2006/customXml" ds:itemID="{ED9250E3-C0E8-4418-87EC-33C193187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e93ba-1614-432e-a168-3a9030dea6a8"/>
    <ds:schemaRef ds:uri="d0556066-2c64-4dec-8e90-701a66fc318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11B4A-DE4E-4389-B2A7-4FBF3DD31311}">
  <ds:schemaRefs>
    <ds:schemaRef ds:uri="http://schemas.microsoft.com/sharepoint/v3/contenttype/forms"/>
  </ds:schemaRefs>
</ds:datastoreItem>
</file>

<file path=customXml/itemProps3.xml><?xml version="1.0" encoding="utf-8"?>
<ds:datastoreItem xmlns:ds="http://schemas.openxmlformats.org/officeDocument/2006/customXml" ds:itemID="{0E6E1181-A05E-4196-B0C1-38941EEB9652}">
  <ds:schemaRefs>
    <ds:schemaRef ds:uri="http://schemas.microsoft.com/office/2006/metadata/properties"/>
    <ds:schemaRef ds:uri="http://schemas.microsoft.com/office/infopath/2007/PartnerControls"/>
    <ds:schemaRef ds:uri="d90e93ba-1614-432e-a168-3a9030dea6a8"/>
    <ds:schemaRef ds:uri="d0556066-2c64-4dec-8e90-701a66fc318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Pages>
  <Words>638</Words>
  <Characters>3638</Characters>
  <Application>Microsoft Office Word</Application>
  <DocSecurity>0</DocSecurity>
  <Lines>30</Lines>
  <Paragraphs>8</Paragraphs>
  <ScaleCrop>false</ScaleCrop>
  <Company>Informa plc</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 Dain</cp:lastModifiedBy>
  <cp:revision>251</cp:revision>
  <dcterms:created xsi:type="dcterms:W3CDTF">2024-12-13T04:55:00Z</dcterms:created>
  <dcterms:modified xsi:type="dcterms:W3CDTF">2026-04-21T02:59:00Z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3d90d8cf,659fe648,5689d75c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ContentTypeId">
    <vt:lpwstr>0x0101006B11417B1C391D4A98E9664FC5AB3F83</vt:lpwstr>
  </property>
  <property fmtid="{D5CDD505-2E9C-101B-9397-08002B2CF9AE}" pid="6" name="MediaServiceImageTags">
    <vt:lpwstr/>
  </property>
  <property fmtid="{D5CDD505-2E9C-101B-9397-08002B2CF9AE}" pid="7" name="MSIP_Label_e1b4a6d7-967f-4d55-9d13-d94940dabb24_Enabled">
    <vt:lpwstr>true</vt:lpwstr>
  </property>
  <property fmtid="{D5CDD505-2E9C-101B-9397-08002B2CF9AE}" pid="8" name="MSIP_Label_e1b4a6d7-967f-4d55-9d13-d94940dabb24_SetDate">
    <vt:lpwstr>2025-09-25T06:07:49Z</vt:lpwstr>
  </property>
  <property fmtid="{D5CDD505-2E9C-101B-9397-08002B2CF9AE}" pid="9" name="MSIP_Label_e1b4a6d7-967f-4d55-9d13-d94940dabb24_Method">
    <vt:lpwstr>Privileged</vt:lpwstr>
  </property>
  <property fmtid="{D5CDD505-2E9C-101B-9397-08002B2CF9AE}" pid="10" name="MSIP_Label_e1b4a6d7-967f-4d55-9d13-d94940dabb24_Name">
    <vt:lpwstr>e1b4a6d7-967f-4d55-9d13-d94940dabb24</vt:lpwstr>
  </property>
  <property fmtid="{D5CDD505-2E9C-101B-9397-08002B2CF9AE}" pid="11" name="MSIP_Label_e1b4a6d7-967f-4d55-9d13-d94940dabb24_SiteId">
    <vt:lpwstr>2567d566-604c-408a-8a60-55d0dc9d9d6b</vt:lpwstr>
  </property>
  <property fmtid="{D5CDD505-2E9C-101B-9397-08002B2CF9AE}" pid="12" name="MSIP_Label_e1b4a6d7-967f-4d55-9d13-d94940dabb24_ActionId">
    <vt:lpwstr>3bad7163-a6bd-42b5-a6a5-656de4cbb90a</vt:lpwstr>
  </property>
  <property fmtid="{D5CDD505-2E9C-101B-9397-08002B2CF9AE}" pid="13" name="MSIP_Label_e1b4a6d7-967f-4d55-9d13-d94940dabb24_ContentBits">
    <vt:lpwstr>0</vt:lpwstr>
  </property>
  <property fmtid="{D5CDD505-2E9C-101B-9397-08002B2CF9AE}" pid="14" name="MSIP_Label_e1b4a6d7-967f-4d55-9d13-d94940dabb24_Tag">
    <vt:lpwstr>10, 0, 1, 1</vt:lpwstr>
  </property>
</Properties>
</file>